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3D0AC8" w14:textId="77777777" w:rsidR="0013586A" w:rsidRPr="00915867" w:rsidRDefault="0013586A" w:rsidP="0013586A">
      <w:pPr>
        <w:keepNext/>
        <w:keepLines/>
        <w:numPr>
          <w:ilvl w:val="0"/>
          <w:numId w:val="1"/>
        </w:numPr>
        <w:tabs>
          <w:tab w:val="clear" w:pos="432"/>
          <w:tab w:val="num" w:pos="360"/>
        </w:tabs>
        <w:spacing w:after="43" w:line="259" w:lineRule="auto"/>
        <w:ind w:left="434" w:hanging="434"/>
        <w:jc w:val="left"/>
        <w:outlineLvl w:val="0"/>
        <w:rPr>
          <w:rFonts w:eastAsia="Arial" w:cs="Arial"/>
          <w:b/>
          <w:color w:val="000000"/>
          <w:sz w:val="28"/>
          <w:szCs w:val="22"/>
        </w:rPr>
      </w:pPr>
      <w:r w:rsidRPr="00915867">
        <w:rPr>
          <w:rFonts w:eastAsia="Arial" w:cs="Arial"/>
          <w:b/>
          <w:color w:val="000000"/>
          <w:sz w:val="28"/>
          <w:szCs w:val="22"/>
        </w:rPr>
        <w:t xml:space="preserve">PURPOSE  </w:t>
      </w:r>
    </w:p>
    <w:p w14:paraId="7AD34D74" w14:textId="77777777" w:rsidR="0013586A" w:rsidRPr="00915867" w:rsidRDefault="0013586A" w:rsidP="0013586A">
      <w:pPr>
        <w:spacing w:after="196" w:line="250" w:lineRule="auto"/>
        <w:ind w:left="13" w:hanging="10"/>
        <w:jc w:val="left"/>
        <w:rPr>
          <w:rFonts w:eastAsia="Arial" w:cs="Arial"/>
          <w:color w:val="222222"/>
          <w:szCs w:val="22"/>
        </w:rPr>
      </w:pPr>
      <w:r w:rsidRPr="00915867">
        <w:rPr>
          <w:rFonts w:eastAsia="Arial" w:cs="Arial"/>
          <w:color w:val="222222"/>
          <w:szCs w:val="22"/>
        </w:rPr>
        <w:t xml:space="preserve">The purpose of this document is to provide the method for specifying Contractual Quality and Technical requirements to suppliers for the procurement of materials and services and the required inspections to be performed on this material.  </w:t>
      </w:r>
    </w:p>
    <w:p w14:paraId="174F6131" w14:textId="77777777" w:rsidR="0013586A" w:rsidRPr="00915867" w:rsidRDefault="0013586A" w:rsidP="0013586A">
      <w:pPr>
        <w:keepNext/>
        <w:keepLines/>
        <w:numPr>
          <w:ilvl w:val="0"/>
          <w:numId w:val="1"/>
        </w:numPr>
        <w:tabs>
          <w:tab w:val="clear" w:pos="432"/>
          <w:tab w:val="num" w:pos="360"/>
        </w:tabs>
        <w:spacing w:after="44" w:line="259" w:lineRule="auto"/>
        <w:ind w:left="434" w:hanging="434"/>
        <w:jc w:val="left"/>
        <w:outlineLvl w:val="0"/>
        <w:rPr>
          <w:rFonts w:eastAsia="Arial" w:cs="Arial"/>
          <w:b/>
          <w:color w:val="000000"/>
          <w:sz w:val="28"/>
          <w:szCs w:val="22"/>
        </w:rPr>
      </w:pPr>
      <w:r w:rsidRPr="00915867">
        <w:rPr>
          <w:rFonts w:eastAsia="Arial" w:cs="Arial"/>
          <w:b/>
          <w:color w:val="000000"/>
          <w:sz w:val="28"/>
          <w:szCs w:val="22"/>
        </w:rPr>
        <w:t xml:space="preserve">GENERAL REQUIREMENTS  </w:t>
      </w:r>
    </w:p>
    <w:p w14:paraId="5B505D8E" w14:textId="77777777" w:rsidR="0013586A" w:rsidRPr="00915867" w:rsidRDefault="0013586A" w:rsidP="0013586A">
      <w:pPr>
        <w:spacing w:after="180" w:line="250" w:lineRule="auto"/>
        <w:ind w:left="13" w:hanging="10"/>
        <w:jc w:val="left"/>
        <w:rPr>
          <w:rFonts w:eastAsia="Arial" w:cs="Arial"/>
          <w:color w:val="222222"/>
          <w:szCs w:val="22"/>
        </w:rPr>
      </w:pPr>
      <w:r w:rsidRPr="00915867">
        <w:rPr>
          <w:rFonts w:eastAsia="Arial" w:cs="Arial"/>
          <w:color w:val="222222"/>
          <w:szCs w:val="22"/>
        </w:rPr>
        <w:t>Suppliers are required to be compliant with this document when referenced by Purchase orders or subcontracts issued by BAE Systems Navigation and Sensor Systems (NSS) Business area. These requirements apply only to BAE Systems NSS and are not to be tied to any other BAE Systems Electronic Systems businesses.</w:t>
      </w:r>
    </w:p>
    <w:p w14:paraId="3521F8BD"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QUALITY MANAGEMENT SYSTEM REQUIREMENTS   </w:t>
      </w:r>
    </w:p>
    <w:p w14:paraId="73503091" w14:textId="77777777" w:rsidR="0013586A" w:rsidRPr="00915867" w:rsidRDefault="0013586A" w:rsidP="0013586A">
      <w:pPr>
        <w:keepNext/>
        <w:keepLines/>
        <w:numPr>
          <w:ilvl w:val="2"/>
          <w:numId w:val="1"/>
        </w:numPr>
        <w:tabs>
          <w:tab w:val="clear" w:pos="720"/>
          <w:tab w:val="num" w:pos="360"/>
        </w:tabs>
        <w:spacing w:after="124" w:line="259" w:lineRule="auto"/>
        <w:ind w:left="722" w:hanging="10"/>
        <w:jc w:val="left"/>
        <w:outlineLvl w:val="2"/>
        <w:rPr>
          <w:rFonts w:eastAsia="Arial" w:cs="Arial"/>
          <w:b/>
          <w:color w:val="000000"/>
          <w:szCs w:val="22"/>
        </w:rPr>
      </w:pPr>
      <w:r w:rsidRPr="00915867">
        <w:rPr>
          <w:rFonts w:eastAsia="Arial" w:cs="Arial"/>
          <w:b/>
          <w:color w:val="000000"/>
          <w:szCs w:val="22"/>
        </w:rPr>
        <w:t xml:space="preserve">COMPLIANCE  </w:t>
      </w:r>
    </w:p>
    <w:p w14:paraId="66641692"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Suppliers and their supply chain shall follow all applicable requirements within this document unless specifically authorized by an authorized exception. Exception requests or alternatives shall be submitted via email to the BAE Systems buyer identified on the Purchase Order. The supplier shall maintain a copy of any approved exceptions. </w:t>
      </w:r>
    </w:p>
    <w:p w14:paraId="28C2CE76" w14:textId="77777777" w:rsidR="0013586A" w:rsidRPr="00915867" w:rsidRDefault="0013586A" w:rsidP="0013586A">
      <w:pPr>
        <w:keepNext/>
        <w:keepLines/>
        <w:numPr>
          <w:ilvl w:val="2"/>
          <w:numId w:val="1"/>
        </w:numPr>
        <w:tabs>
          <w:tab w:val="clear" w:pos="720"/>
          <w:tab w:val="num" w:pos="360"/>
        </w:tabs>
        <w:spacing w:after="124" w:line="259" w:lineRule="auto"/>
        <w:ind w:left="722" w:hanging="10"/>
        <w:jc w:val="left"/>
        <w:outlineLvl w:val="2"/>
        <w:rPr>
          <w:rFonts w:eastAsia="Arial" w:cs="Arial"/>
          <w:b/>
          <w:color w:val="000000"/>
          <w:szCs w:val="22"/>
        </w:rPr>
      </w:pPr>
      <w:r w:rsidRPr="00915867">
        <w:rPr>
          <w:rFonts w:eastAsia="Arial" w:cs="Arial"/>
          <w:b/>
          <w:color w:val="000000"/>
          <w:szCs w:val="22"/>
        </w:rPr>
        <w:t xml:space="preserve">QUALITY MANAGEMENT SYSTEM CERTIFICATION REQUIREMENTS  </w:t>
      </w:r>
    </w:p>
    <w:p w14:paraId="54773C2A" w14:textId="77777777" w:rsidR="0013586A" w:rsidRPr="00915867" w:rsidRDefault="0013586A" w:rsidP="0013586A">
      <w:pPr>
        <w:spacing w:after="7" w:line="250" w:lineRule="auto"/>
        <w:ind w:left="1847" w:right="133" w:hanging="1844"/>
        <w:jc w:val="left"/>
        <w:rPr>
          <w:rFonts w:eastAsia="Arial" w:cs="Arial"/>
          <w:color w:val="222222"/>
          <w:szCs w:val="22"/>
        </w:rPr>
      </w:pPr>
      <w:r w:rsidRPr="00915867">
        <w:rPr>
          <w:rFonts w:eastAsia="Arial" w:cs="Arial"/>
          <w:color w:val="222222"/>
          <w:szCs w:val="22"/>
        </w:rPr>
        <w:t xml:space="preserve">The following table lists Quality Management System certification requirements by supplier type.    </w:t>
      </w:r>
      <w:r w:rsidRPr="00915867">
        <w:rPr>
          <w:rFonts w:eastAsia="Arial" w:cs="Arial"/>
          <w:b/>
          <w:color w:val="000000"/>
          <w:szCs w:val="22"/>
        </w:rPr>
        <w:t xml:space="preserve">Table 1: QMS Certification Requirements by Supplier Type </w:t>
      </w:r>
    </w:p>
    <w:tbl>
      <w:tblPr>
        <w:tblStyle w:val="TableGrid1"/>
        <w:tblW w:w="9348" w:type="dxa"/>
        <w:tblInd w:w="23" w:type="dxa"/>
        <w:tblCellMar>
          <w:top w:w="164" w:type="dxa"/>
          <w:left w:w="114" w:type="dxa"/>
          <w:right w:w="115" w:type="dxa"/>
        </w:tblCellMar>
        <w:tblLook w:val="04A0" w:firstRow="1" w:lastRow="0" w:firstColumn="1" w:lastColumn="0" w:noHBand="0" w:noVBand="1"/>
      </w:tblPr>
      <w:tblGrid>
        <w:gridCol w:w="4674"/>
        <w:gridCol w:w="4674"/>
      </w:tblGrid>
      <w:tr w:rsidR="0013586A" w:rsidRPr="00915867" w14:paraId="59420FA9" w14:textId="77777777" w:rsidTr="000B2230">
        <w:trPr>
          <w:trHeight w:val="454"/>
        </w:trPr>
        <w:tc>
          <w:tcPr>
            <w:tcW w:w="467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D4BF30B" w14:textId="77777777" w:rsidR="0013586A" w:rsidRPr="00915867" w:rsidRDefault="0013586A" w:rsidP="000B2230">
            <w:pPr>
              <w:spacing w:line="259" w:lineRule="auto"/>
              <w:jc w:val="left"/>
              <w:rPr>
                <w:rFonts w:eastAsia="Arial" w:cs="Arial"/>
                <w:color w:val="222222"/>
              </w:rPr>
            </w:pPr>
            <w:r w:rsidRPr="00915867">
              <w:rPr>
                <w:rFonts w:eastAsia="Arial" w:cs="Arial"/>
                <w:b/>
                <w:color w:val="222222"/>
              </w:rPr>
              <w:t xml:space="preserve">Supplier Type  </w:t>
            </w:r>
          </w:p>
        </w:tc>
        <w:tc>
          <w:tcPr>
            <w:tcW w:w="467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B7DA64" w14:textId="77777777" w:rsidR="0013586A" w:rsidRPr="00915867" w:rsidRDefault="0013586A" w:rsidP="000B2230">
            <w:pPr>
              <w:spacing w:line="259" w:lineRule="auto"/>
              <w:ind w:left="1"/>
              <w:jc w:val="left"/>
              <w:rPr>
                <w:rFonts w:eastAsia="Arial" w:cs="Arial"/>
                <w:color w:val="222222"/>
              </w:rPr>
            </w:pPr>
            <w:r w:rsidRPr="00915867">
              <w:rPr>
                <w:rFonts w:eastAsia="Arial" w:cs="Arial"/>
                <w:b/>
                <w:color w:val="222222"/>
              </w:rPr>
              <w:t xml:space="preserve">QMS Certification Required  </w:t>
            </w:r>
          </w:p>
        </w:tc>
      </w:tr>
      <w:tr w:rsidR="0013586A" w:rsidRPr="00915867" w14:paraId="341950B8" w14:textId="77777777" w:rsidTr="000B2230">
        <w:trPr>
          <w:trHeight w:val="672"/>
        </w:trPr>
        <w:tc>
          <w:tcPr>
            <w:tcW w:w="4674" w:type="dxa"/>
            <w:tcBorders>
              <w:top w:val="single" w:sz="4" w:space="0" w:color="000000"/>
              <w:left w:val="single" w:sz="4" w:space="0" w:color="000000"/>
              <w:bottom w:val="single" w:sz="4" w:space="0" w:color="000000"/>
              <w:right w:val="single" w:sz="4" w:space="0" w:color="000000"/>
            </w:tcBorders>
            <w:vAlign w:val="center"/>
          </w:tcPr>
          <w:p w14:paraId="565F9E5C"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Major OEM/Subsystem OEM  </w:t>
            </w:r>
          </w:p>
        </w:tc>
        <w:tc>
          <w:tcPr>
            <w:tcW w:w="4674" w:type="dxa"/>
            <w:tcBorders>
              <w:top w:val="single" w:sz="4" w:space="0" w:color="000000"/>
              <w:left w:val="single" w:sz="4" w:space="0" w:color="000000"/>
              <w:bottom w:val="single" w:sz="4" w:space="0" w:color="000000"/>
              <w:right w:val="single" w:sz="4" w:space="0" w:color="000000"/>
            </w:tcBorders>
            <w:vAlign w:val="center"/>
          </w:tcPr>
          <w:p w14:paraId="2D4B12B4" w14:textId="77777777" w:rsidR="0013586A" w:rsidRPr="00915867" w:rsidRDefault="0013586A" w:rsidP="000B2230">
            <w:pPr>
              <w:spacing w:line="259" w:lineRule="auto"/>
              <w:ind w:left="1"/>
              <w:jc w:val="left"/>
              <w:rPr>
                <w:rFonts w:eastAsia="Arial" w:cs="Arial"/>
                <w:color w:val="222222"/>
              </w:rPr>
            </w:pPr>
            <w:r w:rsidRPr="00915867">
              <w:rPr>
                <w:rFonts w:eastAsia="Arial" w:cs="Arial"/>
                <w:color w:val="222222"/>
              </w:rPr>
              <w:t xml:space="preserve">AS9100 certification  </w:t>
            </w:r>
          </w:p>
        </w:tc>
      </w:tr>
      <w:tr w:rsidR="0013586A" w:rsidRPr="00915867" w14:paraId="205AD3E5" w14:textId="77777777" w:rsidTr="000B2230">
        <w:trPr>
          <w:trHeight w:val="624"/>
        </w:trPr>
        <w:tc>
          <w:tcPr>
            <w:tcW w:w="4674" w:type="dxa"/>
            <w:tcBorders>
              <w:top w:val="single" w:sz="4" w:space="0" w:color="000000"/>
              <w:left w:val="single" w:sz="4" w:space="0" w:color="000000"/>
              <w:bottom w:val="single" w:sz="4" w:space="0" w:color="000000"/>
              <w:right w:val="single" w:sz="4" w:space="0" w:color="000000"/>
            </w:tcBorders>
          </w:tcPr>
          <w:p w14:paraId="4A3A67B4"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Build to Print/Build to Spe</w:t>
            </w:r>
            <w:r>
              <w:rPr>
                <w:rFonts w:eastAsia="Arial" w:cs="Arial"/>
                <w:color w:val="222222"/>
              </w:rPr>
              <w:t>c</w:t>
            </w:r>
          </w:p>
        </w:tc>
        <w:tc>
          <w:tcPr>
            <w:tcW w:w="4674" w:type="dxa"/>
            <w:tcBorders>
              <w:top w:val="single" w:sz="4" w:space="0" w:color="000000"/>
              <w:left w:val="single" w:sz="4" w:space="0" w:color="000000"/>
              <w:bottom w:val="single" w:sz="4" w:space="0" w:color="000000"/>
              <w:right w:val="single" w:sz="4" w:space="0" w:color="000000"/>
            </w:tcBorders>
          </w:tcPr>
          <w:p w14:paraId="3DA93B75" w14:textId="77777777" w:rsidR="0013586A" w:rsidRPr="00915867" w:rsidRDefault="0013586A" w:rsidP="000B2230">
            <w:pPr>
              <w:spacing w:line="259" w:lineRule="auto"/>
              <w:ind w:left="1"/>
              <w:jc w:val="left"/>
              <w:rPr>
                <w:rFonts w:eastAsia="Arial" w:cs="Arial"/>
                <w:color w:val="222222"/>
              </w:rPr>
            </w:pPr>
            <w:r w:rsidRPr="00915867">
              <w:rPr>
                <w:rFonts w:eastAsia="Arial" w:cs="Arial"/>
                <w:color w:val="222222"/>
              </w:rPr>
              <w:t xml:space="preserve">AS9100 certification  </w:t>
            </w:r>
          </w:p>
        </w:tc>
      </w:tr>
      <w:tr w:rsidR="0013586A" w:rsidRPr="00915867" w14:paraId="072AB937" w14:textId="77777777" w:rsidTr="000B2230">
        <w:trPr>
          <w:trHeight w:val="624"/>
        </w:trPr>
        <w:tc>
          <w:tcPr>
            <w:tcW w:w="4674" w:type="dxa"/>
            <w:tcBorders>
              <w:top w:val="single" w:sz="4" w:space="0" w:color="000000"/>
              <w:left w:val="single" w:sz="4" w:space="0" w:color="000000"/>
              <w:bottom w:val="single" w:sz="4" w:space="0" w:color="000000"/>
              <w:right w:val="single" w:sz="4" w:space="0" w:color="000000"/>
            </w:tcBorders>
          </w:tcPr>
          <w:p w14:paraId="577FAA3E"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COTS   </w:t>
            </w:r>
          </w:p>
        </w:tc>
        <w:tc>
          <w:tcPr>
            <w:tcW w:w="4674" w:type="dxa"/>
            <w:tcBorders>
              <w:top w:val="single" w:sz="4" w:space="0" w:color="000000"/>
              <w:left w:val="single" w:sz="4" w:space="0" w:color="000000"/>
              <w:bottom w:val="single" w:sz="4" w:space="0" w:color="000000"/>
              <w:right w:val="single" w:sz="4" w:space="0" w:color="000000"/>
            </w:tcBorders>
          </w:tcPr>
          <w:p w14:paraId="57B2F340" w14:textId="77777777" w:rsidR="0013586A" w:rsidRPr="00915867" w:rsidRDefault="0013586A" w:rsidP="000B2230">
            <w:pPr>
              <w:spacing w:line="259" w:lineRule="auto"/>
              <w:ind w:left="1"/>
              <w:jc w:val="left"/>
              <w:rPr>
                <w:rFonts w:eastAsia="Arial" w:cs="Arial"/>
                <w:color w:val="222222"/>
              </w:rPr>
            </w:pPr>
            <w:r w:rsidRPr="00915867">
              <w:rPr>
                <w:rFonts w:eastAsia="Arial" w:cs="Arial"/>
                <w:color w:val="222222"/>
              </w:rPr>
              <w:t xml:space="preserve">ISO 9001 or AS9100 certification  </w:t>
            </w:r>
          </w:p>
        </w:tc>
      </w:tr>
      <w:tr w:rsidR="0013586A" w:rsidRPr="00915867" w14:paraId="5A427F17" w14:textId="77777777" w:rsidTr="000B2230">
        <w:trPr>
          <w:trHeight w:val="624"/>
        </w:trPr>
        <w:tc>
          <w:tcPr>
            <w:tcW w:w="4674" w:type="dxa"/>
            <w:tcBorders>
              <w:top w:val="single" w:sz="4" w:space="0" w:color="000000"/>
              <w:left w:val="single" w:sz="4" w:space="0" w:color="000000"/>
              <w:bottom w:val="single" w:sz="4" w:space="0" w:color="000000"/>
              <w:right w:val="single" w:sz="4" w:space="0" w:color="000000"/>
            </w:tcBorders>
          </w:tcPr>
          <w:p w14:paraId="0D103A17"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Distributor  </w:t>
            </w:r>
          </w:p>
        </w:tc>
        <w:tc>
          <w:tcPr>
            <w:tcW w:w="4674" w:type="dxa"/>
            <w:tcBorders>
              <w:top w:val="single" w:sz="4" w:space="0" w:color="000000"/>
              <w:left w:val="single" w:sz="4" w:space="0" w:color="000000"/>
              <w:bottom w:val="single" w:sz="4" w:space="0" w:color="000000"/>
              <w:right w:val="single" w:sz="4" w:space="0" w:color="000000"/>
            </w:tcBorders>
          </w:tcPr>
          <w:p w14:paraId="4291464B" w14:textId="77777777" w:rsidR="0013586A" w:rsidRPr="00915867" w:rsidRDefault="0013586A" w:rsidP="000B2230">
            <w:pPr>
              <w:spacing w:line="259" w:lineRule="auto"/>
              <w:ind w:left="1"/>
              <w:jc w:val="left"/>
              <w:rPr>
                <w:rFonts w:eastAsia="Arial" w:cs="Arial"/>
                <w:color w:val="222222"/>
              </w:rPr>
            </w:pPr>
            <w:r w:rsidRPr="00915867">
              <w:rPr>
                <w:rFonts w:eastAsia="Arial" w:cs="Arial"/>
                <w:color w:val="222222"/>
              </w:rPr>
              <w:t xml:space="preserve">ISO 9001 or AS9100 or AS9120 certification  </w:t>
            </w:r>
          </w:p>
        </w:tc>
      </w:tr>
      <w:tr w:rsidR="0013586A" w:rsidRPr="006C1060" w14:paraId="3FAB8224" w14:textId="77777777" w:rsidTr="000B2230">
        <w:trPr>
          <w:trHeight w:val="872"/>
        </w:trPr>
        <w:tc>
          <w:tcPr>
            <w:tcW w:w="4674" w:type="dxa"/>
            <w:tcBorders>
              <w:top w:val="single" w:sz="4" w:space="0" w:color="000000"/>
              <w:left w:val="single" w:sz="4" w:space="0" w:color="000000"/>
              <w:bottom w:val="single" w:sz="4" w:space="0" w:color="000000"/>
              <w:right w:val="single" w:sz="4" w:space="0" w:color="000000"/>
            </w:tcBorders>
          </w:tcPr>
          <w:p w14:paraId="44127903"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Test equipment calibration service providers </w:t>
            </w:r>
          </w:p>
        </w:tc>
        <w:tc>
          <w:tcPr>
            <w:tcW w:w="4674" w:type="dxa"/>
            <w:tcBorders>
              <w:top w:val="single" w:sz="4" w:space="0" w:color="000000"/>
              <w:left w:val="single" w:sz="4" w:space="0" w:color="000000"/>
              <w:bottom w:val="single" w:sz="4" w:space="0" w:color="000000"/>
              <w:right w:val="single" w:sz="4" w:space="0" w:color="000000"/>
            </w:tcBorders>
          </w:tcPr>
          <w:p w14:paraId="13B931E6" w14:textId="77777777" w:rsidR="0013586A" w:rsidRPr="00772477" w:rsidRDefault="0013586A" w:rsidP="000B2230">
            <w:pPr>
              <w:spacing w:line="259" w:lineRule="auto"/>
              <w:ind w:left="1"/>
              <w:jc w:val="left"/>
              <w:rPr>
                <w:rFonts w:eastAsia="Arial" w:cs="Arial"/>
                <w:color w:val="222222"/>
                <w:lang w:val="es-ES"/>
              </w:rPr>
            </w:pPr>
            <w:r w:rsidRPr="00772477">
              <w:rPr>
                <w:rFonts w:eastAsia="Arial" w:cs="Arial"/>
                <w:color w:val="222222"/>
                <w:lang w:val="es-ES"/>
              </w:rPr>
              <w:t xml:space="preserve">ISO 10012, ISO 17025, ANSI/NCL Z540.3 or </w:t>
            </w:r>
          </w:p>
          <w:p w14:paraId="42BBF4CF" w14:textId="77777777" w:rsidR="0013586A" w:rsidRPr="00772477" w:rsidRDefault="0013586A" w:rsidP="000B2230">
            <w:pPr>
              <w:spacing w:line="259" w:lineRule="auto"/>
              <w:ind w:left="1"/>
              <w:jc w:val="left"/>
              <w:rPr>
                <w:rFonts w:eastAsia="Arial" w:cs="Arial"/>
                <w:color w:val="222222"/>
                <w:lang w:val="es-ES"/>
              </w:rPr>
            </w:pPr>
            <w:r w:rsidRPr="00772477">
              <w:rPr>
                <w:rFonts w:eastAsia="Arial" w:cs="Arial"/>
                <w:color w:val="222222"/>
                <w:lang w:val="es-ES"/>
              </w:rPr>
              <w:t>MIL-STD-45662A</w:t>
            </w:r>
          </w:p>
        </w:tc>
      </w:tr>
      <w:tr w:rsidR="0013586A" w:rsidRPr="00915867" w14:paraId="6490D85C" w14:textId="77777777" w:rsidTr="000B2230">
        <w:trPr>
          <w:trHeight w:val="872"/>
        </w:trPr>
        <w:tc>
          <w:tcPr>
            <w:tcW w:w="4674" w:type="dxa"/>
            <w:tcBorders>
              <w:top w:val="single" w:sz="4" w:space="0" w:color="000000"/>
              <w:left w:val="single" w:sz="4" w:space="0" w:color="000000"/>
              <w:bottom w:val="single" w:sz="4" w:space="0" w:color="000000"/>
              <w:right w:val="single" w:sz="4" w:space="0" w:color="000000"/>
            </w:tcBorders>
          </w:tcPr>
          <w:p w14:paraId="31AC69DC" w14:textId="77777777" w:rsidR="0013586A" w:rsidRPr="00915867" w:rsidRDefault="0013586A" w:rsidP="000B2230">
            <w:pPr>
              <w:spacing w:line="259" w:lineRule="auto"/>
              <w:jc w:val="left"/>
              <w:rPr>
                <w:rFonts w:eastAsia="Arial" w:cs="Arial"/>
                <w:color w:val="222222"/>
              </w:rPr>
            </w:pPr>
            <w:r>
              <w:rPr>
                <w:rFonts w:eastAsia="Arial" w:cs="Arial"/>
                <w:color w:val="222222"/>
              </w:rPr>
              <w:t>Testing and Inspection Laboratories</w:t>
            </w:r>
          </w:p>
        </w:tc>
        <w:tc>
          <w:tcPr>
            <w:tcW w:w="4674" w:type="dxa"/>
            <w:tcBorders>
              <w:top w:val="single" w:sz="4" w:space="0" w:color="000000"/>
              <w:left w:val="single" w:sz="4" w:space="0" w:color="000000"/>
              <w:bottom w:val="single" w:sz="4" w:space="0" w:color="000000"/>
              <w:right w:val="single" w:sz="4" w:space="0" w:color="000000"/>
            </w:tcBorders>
          </w:tcPr>
          <w:p w14:paraId="3E65DB0A" w14:textId="77777777" w:rsidR="0013586A" w:rsidRPr="00915867" w:rsidRDefault="0013586A" w:rsidP="000B2230">
            <w:pPr>
              <w:spacing w:line="259" w:lineRule="auto"/>
              <w:ind w:left="1"/>
              <w:jc w:val="left"/>
              <w:rPr>
                <w:rFonts w:eastAsia="Arial" w:cs="Arial"/>
                <w:color w:val="222222"/>
              </w:rPr>
            </w:pPr>
            <w:r>
              <w:rPr>
                <w:rFonts w:eastAsia="Arial" w:cs="Arial"/>
                <w:color w:val="222222"/>
              </w:rPr>
              <w:t>Nadcap AC7006, ISO/IEC 17025</w:t>
            </w:r>
          </w:p>
        </w:tc>
      </w:tr>
      <w:tr w:rsidR="0013586A" w:rsidRPr="00915867" w14:paraId="0543F25F" w14:textId="77777777" w:rsidTr="000B2230">
        <w:trPr>
          <w:trHeight w:val="625"/>
        </w:trPr>
        <w:tc>
          <w:tcPr>
            <w:tcW w:w="4674" w:type="dxa"/>
            <w:tcBorders>
              <w:top w:val="single" w:sz="4" w:space="0" w:color="000000"/>
              <w:left w:val="single" w:sz="4" w:space="0" w:color="000000"/>
              <w:bottom w:val="single" w:sz="4" w:space="0" w:color="000000"/>
              <w:right w:val="single" w:sz="4" w:space="0" w:color="000000"/>
            </w:tcBorders>
          </w:tcPr>
          <w:p w14:paraId="23C93770"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lastRenderedPageBreak/>
              <w:t xml:space="preserve">Special Process Suppliers  </w:t>
            </w:r>
          </w:p>
        </w:tc>
        <w:tc>
          <w:tcPr>
            <w:tcW w:w="4674" w:type="dxa"/>
            <w:tcBorders>
              <w:top w:val="single" w:sz="4" w:space="0" w:color="000000"/>
              <w:left w:val="single" w:sz="4" w:space="0" w:color="000000"/>
              <w:bottom w:val="single" w:sz="4" w:space="0" w:color="000000"/>
              <w:right w:val="single" w:sz="4" w:space="0" w:color="000000"/>
            </w:tcBorders>
          </w:tcPr>
          <w:p w14:paraId="79607A62" w14:textId="77777777" w:rsidR="0013586A" w:rsidRPr="00915867" w:rsidRDefault="0013586A" w:rsidP="000B2230">
            <w:pPr>
              <w:spacing w:line="259" w:lineRule="auto"/>
              <w:ind w:left="1"/>
              <w:jc w:val="left"/>
              <w:rPr>
                <w:rFonts w:eastAsia="Arial" w:cs="Arial"/>
                <w:color w:val="222222"/>
              </w:rPr>
            </w:pPr>
            <w:r w:rsidRPr="00915867">
              <w:rPr>
                <w:rFonts w:eastAsia="Arial" w:cs="Arial"/>
                <w:color w:val="222222"/>
              </w:rPr>
              <w:t xml:space="preserve">AS9100 certification or Nadcap AC7004  </w:t>
            </w:r>
          </w:p>
        </w:tc>
      </w:tr>
    </w:tbl>
    <w:p w14:paraId="1AB5E83A"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 A supplier providing deliverable software shall meet the intent of AS9115 as a minimum and shall conform to the latest revision of AS9100.   </w:t>
      </w:r>
    </w:p>
    <w:p w14:paraId="4F9AB802" w14:textId="77777777" w:rsidR="0013586A" w:rsidRPr="00915867" w:rsidRDefault="0013586A" w:rsidP="0013586A">
      <w:pPr>
        <w:spacing w:after="180" w:line="250" w:lineRule="auto"/>
        <w:ind w:left="13" w:hanging="10"/>
        <w:jc w:val="left"/>
        <w:rPr>
          <w:rFonts w:eastAsia="Arial" w:cs="Arial"/>
          <w:color w:val="222222"/>
          <w:szCs w:val="22"/>
        </w:rPr>
      </w:pPr>
      <w:r w:rsidRPr="00915867">
        <w:rPr>
          <w:rFonts w:eastAsia="Arial" w:cs="Arial"/>
          <w:color w:val="222222"/>
          <w:szCs w:val="22"/>
        </w:rPr>
        <w:t xml:space="preserve">All Distributors in the supply chain shall be certified by an industry accredited body to AS/EN/JISQ 9100, AS/EN/JISQ 9120, ISO 9001, or IATF16949:2016.   </w:t>
      </w:r>
    </w:p>
    <w:p w14:paraId="7D9214BE"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NON-DELIVERABLE PARTS, SOFTWARE, AND SERVICES  </w:t>
      </w:r>
    </w:p>
    <w:p w14:paraId="6832AC11"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A supplier providing a part, item, software or service that is not intended to be delivered to a customer and is used for internal BAE Systems NSS purposes only - a Non-Deliverable supplier - is excluded from the requirement to have a documented QMS.  </w:t>
      </w:r>
    </w:p>
    <w:p w14:paraId="7AFFE981"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NOTIFICATION OF QMS STATUS CHANGES  </w:t>
      </w:r>
    </w:p>
    <w:p w14:paraId="46ADF831" w14:textId="77777777" w:rsidR="0013586A" w:rsidRPr="00915867" w:rsidRDefault="0013586A" w:rsidP="0013586A">
      <w:pPr>
        <w:spacing w:after="179" w:line="250" w:lineRule="auto"/>
        <w:ind w:left="13" w:hanging="10"/>
        <w:jc w:val="left"/>
        <w:rPr>
          <w:rFonts w:eastAsia="Arial" w:cs="Arial"/>
          <w:color w:val="222222"/>
          <w:szCs w:val="22"/>
        </w:rPr>
      </w:pPr>
      <w:r w:rsidRPr="00915867">
        <w:rPr>
          <w:rFonts w:eastAsia="Arial" w:cs="Arial"/>
          <w:color w:val="222222"/>
          <w:szCs w:val="22"/>
        </w:rPr>
        <w:t xml:space="preserve">If the supplier's QMS is non-compliant to the applicable requirements, or if its QMS certification is renewed, revoked, suspended, changed, or will expire during the performance of the order, the supplier shall notify the Buyer in writing.  Notification shall be made within 48 hours of the following: revocation, suspension, change, or expiration and provide detail for the appropriate items in the list.  All affected BAE Systems NSS part numbers shall be listed in the email notification.  For renewals, suppliers shall provide a copy of their certification to the Buyer within thirty days of receipt.  </w:t>
      </w:r>
    </w:p>
    <w:p w14:paraId="1B17533C"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WORKMANSHIP  </w:t>
      </w:r>
    </w:p>
    <w:p w14:paraId="68E0D9B2" w14:textId="77777777" w:rsidR="0013586A" w:rsidRPr="00915867" w:rsidRDefault="0013586A" w:rsidP="0013586A">
      <w:pPr>
        <w:spacing w:after="180" w:line="250" w:lineRule="auto"/>
        <w:ind w:left="13" w:hanging="10"/>
        <w:jc w:val="left"/>
        <w:rPr>
          <w:rFonts w:eastAsia="Arial" w:cs="Arial"/>
          <w:color w:val="222222"/>
          <w:szCs w:val="22"/>
        </w:rPr>
      </w:pPr>
      <w:r w:rsidRPr="00915867">
        <w:rPr>
          <w:rFonts w:eastAsia="Arial" w:cs="Arial"/>
          <w:color w:val="222222"/>
          <w:szCs w:val="22"/>
        </w:rPr>
        <w:t xml:space="preserve">Suppliers shall document workmanship plans and acceptance standards in accordance with the performance and reliability requirements of the BAE Systems NSS specifications.  For electrical parts, the plans and acceptance standards shall comply with J-STD-001 plus appendix A, Requirements for Soldered Electrical and Electronic Assemblies, and ANSI/IPC-A-610, Acceptability of Electronic Assemblies.  Other part types shall have workmanship standards in accordance with the relevant drawings, specifications, and the supplier’s QMS.  Workmanship requirements specified on the component specification/drawing or elsewhere on the contract or purchase order shall take precedence over this paragraph.  </w:t>
      </w:r>
    </w:p>
    <w:p w14:paraId="150C64A6"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RIGHT OF ACCESS   </w:t>
      </w:r>
    </w:p>
    <w:p w14:paraId="177DE5C3" w14:textId="77777777" w:rsidR="0013586A" w:rsidRPr="00915867" w:rsidRDefault="0013586A" w:rsidP="0013586A">
      <w:pPr>
        <w:spacing w:after="180" w:line="250" w:lineRule="auto"/>
        <w:ind w:left="13" w:hanging="10"/>
        <w:jc w:val="left"/>
        <w:rPr>
          <w:rFonts w:eastAsia="Arial" w:cs="Arial"/>
          <w:color w:val="222222"/>
          <w:szCs w:val="22"/>
        </w:rPr>
      </w:pPr>
      <w:r w:rsidRPr="00915867">
        <w:rPr>
          <w:rFonts w:eastAsia="Arial" w:cs="Arial"/>
          <w:color w:val="222222"/>
          <w:szCs w:val="22"/>
        </w:rPr>
        <w:t xml:space="preserve">The Buyer or anyone designated by the Buyer, including cognizant government agencies, shall have access to all applicable areas of supplier’s facilities.  This includes suppliers at any level of the supply chain involved in the order and to all applicable records.  This right shall also extend to the supplier’s sub tier suppliers.  The supplier shall be given reasonable advance notice by the Buyer to host such events.   </w:t>
      </w:r>
    </w:p>
    <w:p w14:paraId="53E418D2"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SUPPLIER-INITIATED CHANGES   </w:t>
      </w:r>
    </w:p>
    <w:p w14:paraId="709905DB" w14:textId="77777777" w:rsidR="0013586A" w:rsidRPr="005C71AF" w:rsidRDefault="0013586A" w:rsidP="0013586A">
      <w:pPr>
        <w:spacing w:after="178" w:line="250" w:lineRule="auto"/>
        <w:ind w:left="13"/>
        <w:jc w:val="left"/>
        <w:rPr>
          <w:rFonts w:eastAsia="Arial" w:cs="Arial"/>
          <w:color w:val="222222"/>
          <w:szCs w:val="22"/>
        </w:rPr>
      </w:pPr>
      <w:r w:rsidRPr="00915867">
        <w:rPr>
          <w:rFonts w:eastAsia="Arial" w:cs="Arial"/>
          <w:color w:val="222222"/>
          <w:szCs w:val="22"/>
        </w:rPr>
        <w:t xml:space="preserve">Suppliers are required to inform the Buyer prior to shipping material or products with changes in product, processes, components, sub-suppliers / sub-contractors, manufacturing facility locations, packaging, shipping method, or outside processors. The supplier shall notify the Buyer in writing. Provide detail for the appropriate items in the email.  All affected BAE Systems NSS part numbers must be listed in the email notification. </w:t>
      </w:r>
      <w:r w:rsidRPr="005C71AF">
        <w:rPr>
          <w:rFonts w:eastAsia="Arial" w:cs="Arial"/>
          <w:color w:val="222222"/>
          <w:szCs w:val="22"/>
        </w:rPr>
        <w:t xml:space="preserve">Suppliers should submit requested Product Change Notifications to the following email address: </w:t>
      </w:r>
      <w:hyperlink r:id="rId12" w:history="1">
        <w:r w:rsidRPr="00737A21">
          <w:rPr>
            <w:rStyle w:val="Hyperlink"/>
            <w:rFonts w:eastAsia="Arial" w:cs="Arial"/>
            <w:color w:val="auto"/>
            <w:szCs w:val="22"/>
          </w:rPr>
          <w:t>BAEChanges@BAESystems.us</w:t>
        </w:r>
      </w:hyperlink>
      <w:r w:rsidRPr="00737A21">
        <w:rPr>
          <w:rFonts w:eastAsia="Arial" w:cs="Arial"/>
          <w:szCs w:val="22"/>
        </w:rPr>
        <w:t xml:space="preserve"> with a copy to the buyer identified on the Purchase Order.</w:t>
      </w:r>
    </w:p>
    <w:p w14:paraId="39828D08"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  </w:t>
      </w:r>
    </w:p>
    <w:p w14:paraId="60694A17" w14:textId="77777777" w:rsidR="0013586A" w:rsidRPr="00915867" w:rsidRDefault="0013586A" w:rsidP="0013586A">
      <w:pPr>
        <w:spacing w:line="250" w:lineRule="auto"/>
        <w:ind w:left="13" w:hanging="10"/>
        <w:jc w:val="left"/>
        <w:rPr>
          <w:rFonts w:eastAsia="Arial" w:cs="Arial"/>
          <w:color w:val="222222"/>
          <w:szCs w:val="22"/>
        </w:rPr>
      </w:pPr>
      <w:r w:rsidRPr="00915867">
        <w:rPr>
          <w:rFonts w:eastAsia="Arial" w:cs="Arial"/>
          <w:color w:val="222222"/>
          <w:szCs w:val="22"/>
        </w:rPr>
        <w:t xml:space="preserve">For items where BAE Systems NSS has design authority, suppliers are required to obtain written approval from the Buyer prior to any change(s) that could affect product quality and/or product fit, form, or </w:t>
      </w:r>
      <w:r w:rsidRPr="00915867">
        <w:rPr>
          <w:rFonts w:eastAsia="Arial" w:cs="Arial"/>
          <w:color w:val="222222"/>
          <w:szCs w:val="22"/>
        </w:rPr>
        <w:lastRenderedPageBreak/>
        <w:t xml:space="preserve">function  (process improvements, changes to measurement methodology, changes to resources/equipment, etc.).  </w:t>
      </w:r>
    </w:p>
    <w:p w14:paraId="424C3A8F" w14:textId="77777777" w:rsidR="0013586A" w:rsidRPr="00915867" w:rsidRDefault="0013586A" w:rsidP="0013586A">
      <w:pPr>
        <w:spacing w:after="230" w:line="250" w:lineRule="auto"/>
        <w:ind w:left="13" w:hanging="10"/>
        <w:jc w:val="left"/>
        <w:rPr>
          <w:rFonts w:eastAsia="Arial" w:cs="Arial"/>
          <w:color w:val="222222"/>
          <w:szCs w:val="22"/>
        </w:rPr>
      </w:pPr>
      <w:r w:rsidRPr="00915867">
        <w:rPr>
          <w:rFonts w:eastAsia="Arial" w:cs="Arial"/>
          <w:color w:val="222222"/>
          <w:szCs w:val="22"/>
        </w:rPr>
        <w:t xml:space="preserve">Suppliers are required to maintain a record of all such approvals and have them available upon request.    </w:t>
      </w:r>
    </w:p>
    <w:p w14:paraId="016F5080"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Note – The following is a list of changes that could affect product quality and require notification.  This list is not all encompassing, and suppliers shall assess all changes for applicability.   </w:t>
      </w:r>
    </w:p>
    <w:p w14:paraId="266FFC18" w14:textId="77777777" w:rsidR="0013586A" w:rsidRPr="00915867" w:rsidRDefault="0013586A" w:rsidP="0013586A">
      <w:pPr>
        <w:numPr>
          <w:ilvl w:val="0"/>
          <w:numId w:val="2"/>
        </w:numPr>
        <w:spacing w:after="138" w:line="250" w:lineRule="auto"/>
        <w:ind w:left="737" w:hanging="10"/>
        <w:jc w:val="left"/>
        <w:rPr>
          <w:rFonts w:eastAsia="Arial" w:cs="Arial"/>
          <w:color w:val="222222"/>
          <w:szCs w:val="22"/>
        </w:rPr>
      </w:pPr>
      <w:r w:rsidRPr="00915867">
        <w:rPr>
          <w:rFonts w:eastAsia="Arial" w:cs="Arial"/>
          <w:color w:val="222222"/>
          <w:szCs w:val="22"/>
        </w:rPr>
        <w:t xml:space="preserve">Notification within 48 hours of any major change in top management, ownership, QMS, or a change in the number of employees or resources used to provide BAE Systems NSS products or materials.  </w:t>
      </w:r>
    </w:p>
    <w:p w14:paraId="3126E409" w14:textId="77777777" w:rsidR="0013586A" w:rsidRPr="00915867" w:rsidRDefault="0013586A" w:rsidP="0013586A">
      <w:pPr>
        <w:numPr>
          <w:ilvl w:val="0"/>
          <w:numId w:val="2"/>
        </w:numPr>
        <w:spacing w:after="138" w:line="250" w:lineRule="auto"/>
        <w:ind w:left="737" w:hanging="10"/>
        <w:jc w:val="left"/>
        <w:rPr>
          <w:rFonts w:eastAsia="Arial" w:cs="Arial"/>
          <w:color w:val="222222"/>
          <w:szCs w:val="22"/>
        </w:rPr>
      </w:pPr>
      <w:r w:rsidRPr="00915867">
        <w:rPr>
          <w:rFonts w:eastAsia="Arial" w:cs="Arial"/>
          <w:color w:val="222222"/>
          <w:szCs w:val="22"/>
        </w:rPr>
        <w:t xml:space="preserve">A change in the design characteristics affecting fit, form, or function of the part.   </w:t>
      </w:r>
    </w:p>
    <w:p w14:paraId="3C06FEE8" w14:textId="77777777" w:rsidR="0013586A" w:rsidRPr="00915867" w:rsidRDefault="0013586A" w:rsidP="0013586A">
      <w:pPr>
        <w:numPr>
          <w:ilvl w:val="0"/>
          <w:numId w:val="2"/>
        </w:numPr>
        <w:spacing w:after="138" w:line="250" w:lineRule="auto"/>
        <w:ind w:left="737" w:hanging="10"/>
        <w:jc w:val="left"/>
        <w:rPr>
          <w:rFonts w:eastAsia="Arial" w:cs="Arial"/>
          <w:color w:val="222222"/>
          <w:szCs w:val="22"/>
        </w:rPr>
      </w:pPr>
      <w:r w:rsidRPr="00915867">
        <w:rPr>
          <w:rFonts w:eastAsia="Arial" w:cs="Arial"/>
          <w:color w:val="222222"/>
          <w:szCs w:val="22"/>
        </w:rPr>
        <w:t xml:space="preserve">A change in manufacturing source(s), process(es), inspection method(s), location of manufacture, tooling, or materials, that can potentially affect fit, form or function.   </w:t>
      </w:r>
    </w:p>
    <w:p w14:paraId="736DCD01" w14:textId="77777777" w:rsidR="0013586A" w:rsidRPr="00915867" w:rsidRDefault="0013586A" w:rsidP="0013586A">
      <w:pPr>
        <w:numPr>
          <w:ilvl w:val="0"/>
          <w:numId w:val="2"/>
        </w:numPr>
        <w:spacing w:after="138" w:line="250" w:lineRule="auto"/>
        <w:ind w:left="737" w:hanging="10"/>
        <w:jc w:val="left"/>
        <w:rPr>
          <w:rFonts w:eastAsia="Arial" w:cs="Arial"/>
          <w:color w:val="222222"/>
          <w:szCs w:val="22"/>
        </w:rPr>
      </w:pPr>
      <w:r w:rsidRPr="00915867">
        <w:rPr>
          <w:rFonts w:eastAsia="Arial" w:cs="Arial"/>
          <w:color w:val="222222"/>
          <w:szCs w:val="22"/>
        </w:rPr>
        <w:t xml:space="preserve">A change in numerical control program or translation to another media that can potentially affect fit, form or function.   </w:t>
      </w:r>
    </w:p>
    <w:p w14:paraId="565E82DE" w14:textId="77777777" w:rsidR="0013586A" w:rsidRPr="00915867" w:rsidRDefault="0013586A" w:rsidP="0013586A">
      <w:pPr>
        <w:numPr>
          <w:ilvl w:val="0"/>
          <w:numId w:val="2"/>
        </w:numPr>
        <w:spacing w:after="138" w:line="250" w:lineRule="auto"/>
        <w:ind w:left="737" w:hanging="10"/>
        <w:jc w:val="left"/>
        <w:rPr>
          <w:rFonts w:eastAsia="Arial" w:cs="Arial"/>
          <w:color w:val="222222"/>
          <w:szCs w:val="22"/>
        </w:rPr>
      </w:pPr>
      <w:r w:rsidRPr="00915867">
        <w:rPr>
          <w:rFonts w:eastAsia="Arial" w:cs="Arial"/>
          <w:color w:val="222222"/>
          <w:szCs w:val="22"/>
        </w:rPr>
        <w:t xml:space="preserve">A natural or man-made event, which may adversely affect the manufacturing process.   </w:t>
      </w:r>
    </w:p>
    <w:p w14:paraId="02CF60E2" w14:textId="77777777" w:rsidR="0013586A" w:rsidRPr="00915867" w:rsidRDefault="0013586A" w:rsidP="0013586A">
      <w:pPr>
        <w:numPr>
          <w:ilvl w:val="0"/>
          <w:numId w:val="2"/>
        </w:numPr>
        <w:spacing w:after="138" w:line="250" w:lineRule="auto"/>
        <w:ind w:left="737" w:hanging="10"/>
        <w:jc w:val="left"/>
        <w:rPr>
          <w:rFonts w:eastAsia="Arial" w:cs="Arial"/>
          <w:color w:val="222222"/>
          <w:szCs w:val="22"/>
        </w:rPr>
      </w:pPr>
      <w:r w:rsidRPr="00915867">
        <w:rPr>
          <w:rFonts w:eastAsia="Arial" w:cs="Arial"/>
          <w:color w:val="222222"/>
          <w:szCs w:val="22"/>
        </w:rPr>
        <w:t xml:space="preserve">A lapse in production for two years. Lapse is measured from the completion of the last production operation to restart of production.   </w:t>
      </w:r>
    </w:p>
    <w:p w14:paraId="68C47698" w14:textId="77777777" w:rsidR="0013586A" w:rsidRDefault="0013586A" w:rsidP="0013586A">
      <w:pPr>
        <w:numPr>
          <w:ilvl w:val="0"/>
          <w:numId w:val="2"/>
        </w:numPr>
        <w:spacing w:after="178" w:line="250" w:lineRule="auto"/>
        <w:ind w:left="737" w:hanging="10"/>
        <w:jc w:val="left"/>
        <w:rPr>
          <w:rFonts w:eastAsia="Arial" w:cs="Arial"/>
          <w:color w:val="222222"/>
          <w:szCs w:val="22"/>
        </w:rPr>
      </w:pPr>
      <w:r w:rsidRPr="00915867">
        <w:rPr>
          <w:rFonts w:eastAsia="Arial" w:cs="Arial"/>
          <w:color w:val="222222"/>
          <w:szCs w:val="22"/>
        </w:rPr>
        <w:t xml:space="preserve">Prior to any planned work transfers (e.g., from one supplier facility to another, from the supplier to a member of its supply chain, from one member of its supply chain to another).  </w:t>
      </w:r>
    </w:p>
    <w:p w14:paraId="5406A3C6"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RECORD RETENTION  </w:t>
      </w:r>
    </w:p>
    <w:p w14:paraId="1DC5CBC2"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The supplier shall retain all purchasing, production control, quality, manufacturing and manufacturing methods, test, and other related documents associated with the item purchased, for a minimum of 10 years after each order completion. The documented information shall provide evidence of conformity to requirements and to the effective operation of the supplier’s QMS. Methods and records shall be available for review by Buyer’s representatives, customers, and regulatory authorities.   </w:t>
      </w:r>
    </w:p>
    <w:p w14:paraId="4826895F"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First Article Inspection Reports and related documented information shall be retained by the supplier for 10 years plus the current year and are required to be kept in the format in which they originated. All requested information shall be provided in the language required by the contract.   </w:t>
      </w:r>
    </w:p>
    <w:p w14:paraId="0970EEB0" w14:textId="77777777" w:rsidR="0013586A" w:rsidRPr="00915867" w:rsidRDefault="0013586A" w:rsidP="0013586A">
      <w:pPr>
        <w:spacing w:after="180" w:line="250" w:lineRule="auto"/>
        <w:ind w:left="13" w:hanging="10"/>
        <w:jc w:val="left"/>
        <w:rPr>
          <w:rFonts w:eastAsia="Arial" w:cs="Arial"/>
          <w:color w:val="222222"/>
          <w:szCs w:val="22"/>
        </w:rPr>
      </w:pPr>
      <w:r w:rsidRPr="00915867">
        <w:rPr>
          <w:rFonts w:eastAsia="Arial" w:cs="Arial"/>
          <w:color w:val="222222"/>
          <w:szCs w:val="22"/>
        </w:rPr>
        <w:t xml:space="preserve">If the supplier is unable to maintain the quality records, the supplier shall provide the option for BAE Systems NSS to take possession of the records.  </w:t>
      </w:r>
    </w:p>
    <w:p w14:paraId="4C817C00"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SUPPLIER PERFORMANCE  </w:t>
      </w:r>
    </w:p>
    <w:p w14:paraId="1E7EF055"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BAE Systems NSS monitors their suppliers for risk and performance. This information will be used to manage oversight activities, including but not limited to the following:   </w:t>
      </w:r>
    </w:p>
    <w:p w14:paraId="06D6A8AD" w14:textId="77777777" w:rsidR="0013586A" w:rsidRPr="00915867" w:rsidRDefault="0013586A" w:rsidP="0013586A">
      <w:pPr>
        <w:numPr>
          <w:ilvl w:val="0"/>
          <w:numId w:val="3"/>
        </w:numPr>
        <w:spacing w:after="138" w:line="250" w:lineRule="auto"/>
        <w:ind w:hanging="360"/>
        <w:jc w:val="left"/>
        <w:rPr>
          <w:rFonts w:eastAsia="Arial" w:cs="Arial"/>
          <w:color w:val="222222"/>
          <w:szCs w:val="22"/>
        </w:rPr>
      </w:pPr>
      <w:r w:rsidRPr="00915867">
        <w:rPr>
          <w:rFonts w:eastAsia="Arial" w:cs="Arial"/>
          <w:color w:val="222222"/>
          <w:szCs w:val="22"/>
        </w:rPr>
        <w:t xml:space="preserve">Audit frequency  </w:t>
      </w:r>
    </w:p>
    <w:p w14:paraId="7411A65F" w14:textId="77777777" w:rsidR="0013586A" w:rsidRPr="00915867" w:rsidRDefault="0013586A" w:rsidP="0013586A">
      <w:pPr>
        <w:numPr>
          <w:ilvl w:val="0"/>
          <w:numId w:val="3"/>
        </w:numPr>
        <w:spacing w:after="138" w:line="250" w:lineRule="auto"/>
        <w:ind w:hanging="360"/>
        <w:jc w:val="left"/>
        <w:rPr>
          <w:rFonts w:eastAsia="Arial" w:cs="Arial"/>
          <w:color w:val="222222"/>
          <w:szCs w:val="22"/>
        </w:rPr>
      </w:pPr>
      <w:r w:rsidRPr="00915867">
        <w:rPr>
          <w:rFonts w:eastAsia="Arial" w:cs="Arial"/>
          <w:color w:val="222222"/>
          <w:szCs w:val="22"/>
        </w:rPr>
        <w:t xml:space="preserve">Corrective action plans  </w:t>
      </w:r>
    </w:p>
    <w:p w14:paraId="64288D2F" w14:textId="77777777" w:rsidR="0013586A" w:rsidRPr="00915867" w:rsidRDefault="0013586A" w:rsidP="0013586A">
      <w:pPr>
        <w:numPr>
          <w:ilvl w:val="0"/>
          <w:numId w:val="3"/>
        </w:numPr>
        <w:spacing w:after="138" w:line="250" w:lineRule="auto"/>
        <w:ind w:hanging="360"/>
        <w:jc w:val="left"/>
        <w:rPr>
          <w:rFonts w:eastAsia="Arial" w:cs="Arial"/>
          <w:color w:val="222222"/>
          <w:szCs w:val="22"/>
        </w:rPr>
      </w:pPr>
      <w:r w:rsidRPr="00915867">
        <w:rPr>
          <w:rFonts w:eastAsia="Arial" w:cs="Arial"/>
          <w:color w:val="222222"/>
          <w:szCs w:val="22"/>
        </w:rPr>
        <w:t xml:space="preserve">Continuous improvement initiatives   </w:t>
      </w:r>
    </w:p>
    <w:p w14:paraId="02BD3BE3" w14:textId="77777777" w:rsidR="0013586A" w:rsidRPr="00915867" w:rsidRDefault="0013586A" w:rsidP="0013586A">
      <w:pPr>
        <w:numPr>
          <w:ilvl w:val="0"/>
          <w:numId w:val="3"/>
        </w:numPr>
        <w:spacing w:after="138" w:line="250" w:lineRule="auto"/>
        <w:ind w:hanging="360"/>
        <w:jc w:val="left"/>
        <w:rPr>
          <w:rFonts w:eastAsia="Arial" w:cs="Arial"/>
          <w:color w:val="222222"/>
          <w:szCs w:val="22"/>
        </w:rPr>
      </w:pPr>
      <w:r w:rsidRPr="00915867">
        <w:rPr>
          <w:rFonts w:eastAsia="Arial" w:cs="Arial"/>
          <w:color w:val="222222"/>
          <w:szCs w:val="22"/>
        </w:rPr>
        <w:t xml:space="preserve">Increased level of inspection   </w:t>
      </w:r>
    </w:p>
    <w:p w14:paraId="30AF37F3" w14:textId="77777777" w:rsidR="0013586A" w:rsidRPr="00915867" w:rsidRDefault="0013586A" w:rsidP="0013586A">
      <w:pPr>
        <w:numPr>
          <w:ilvl w:val="0"/>
          <w:numId w:val="3"/>
        </w:numPr>
        <w:spacing w:after="138" w:line="250" w:lineRule="auto"/>
        <w:ind w:hanging="360"/>
        <w:jc w:val="left"/>
        <w:rPr>
          <w:rFonts w:eastAsia="Arial" w:cs="Arial"/>
          <w:color w:val="222222"/>
          <w:szCs w:val="22"/>
        </w:rPr>
      </w:pPr>
      <w:r w:rsidRPr="00915867">
        <w:rPr>
          <w:rFonts w:eastAsia="Arial" w:cs="Arial"/>
          <w:color w:val="222222"/>
          <w:szCs w:val="22"/>
        </w:rPr>
        <w:t xml:space="preserve">Onsite oversight by BAE NSS Systems designated third party (at supplier’s cost)   </w:t>
      </w:r>
    </w:p>
    <w:p w14:paraId="4D023FDE" w14:textId="77777777" w:rsidR="0013586A" w:rsidRPr="00915867" w:rsidRDefault="0013586A" w:rsidP="0013586A">
      <w:pPr>
        <w:numPr>
          <w:ilvl w:val="0"/>
          <w:numId w:val="3"/>
        </w:numPr>
        <w:spacing w:after="138" w:line="250" w:lineRule="auto"/>
        <w:ind w:hanging="360"/>
        <w:jc w:val="left"/>
        <w:rPr>
          <w:rFonts w:eastAsia="Arial" w:cs="Arial"/>
          <w:color w:val="222222"/>
          <w:szCs w:val="22"/>
        </w:rPr>
      </w:pPr>
      <w:r w:rsidRPr="00915867">
        <w:rPr>
          <w:rFonts w:eastAsia="Arial" w:cs="Arial"/>
          <w:color w:val="222222"/>
          <w:szCs w:val="22"/>
        </w:rPr>
        <w:t xml:space="preserve">100% inspection on identified features   </w:t>
      </w:r>
    </w:p>
    <w:p w14:paraId="6A590947" w14:textId="77777777" w:rsidR="0013586A" w:rsidRPr="00915867" w:rsidRDefault="0013586A" w:rsidP="0013586A">
      <w:pPr>
        <w:numPr>
          <w:ilvl w:val="0"/>
          <w:numId w:val="3"/>
        </w:numPr>
        <w:spacing w:after="138" w:line="250" w:lineRule="auto"/>
        <w:ind w:hanging="360"/>
        <w:jc w:val="left"/>
        <w:rPr>
          <w:rFonts w:eastAsia="Arial" w:cs="Arial"/>
          <w:color w:val="222222"/>
          <w:szCs w:val="22"/>
        </w:rPr>
      </w:pPr>
      <w:r w:rsidRPr="00915867">
        <w:rPr>
          <w:rFonts w:eastAsia="Arial" w:cs="Arial"/>
          <w:color w:val="222222"/>
          <w:szCs w:val="22"/>
        </w:rPr>
        <w:lastRenderedPageBreak/>
        <w:t xml:space="preserve">On-site investigations of known problems at the Special Process Supplier  </w:t>
      </w:r>
    </w:p>
    <w:p w14:paraId="74C5DCA1"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Supplier shall permit Buyer access to all data in OASIS and Nadcap databases (e.g., registration documentation, certification, audit reports and findings, corrective actions).   </w:t>
      </w:r>
    </w:p>
    <w:p w14:paraId="65AE05A5"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Note: Buyer may input significant/frequent escape data, major audit findings and delinquent responses into the OASIS database feedback process.  </w:t>
      </w:r>
    </w:p>
    <w:p w14:paraId="601B8034" w14:textId="77777777" w:rsidR="0013586A" w:rsidRPr="00915867" w:rsidRDefault="0013586A" w:rsidP="0013586A">
      <w:pPr>
        <w:spacing w:line="259" w:lineRule="auto"/>
        <w:ind w:left="18"/>
        <w:jc w:val="left"/>
        <w:rPr>
          <w:rFonts w:eastAsia="Arial" w:cs="Arial"/>
          <w:color w:val="222222"/>
          <w:szCs w:val="22"/>
        </w:rPr>
      </w:pPr>
      <w:r w:rsidRPr="00915867">
        <w:rPr>
          <w:rFonts w:eastAsia="Arial" w:cs="Arial"/>
          <w:color w:val="222222"/>
          <w:szCs w:val="22"/>
        </w:rPr>
        <w:t xml:space="preserve"> </w:t>
      </w:r>
      <w:r w:rsidRPr="00915867">
        <w:rPr>
          <w:rFonts w:eastAsia="Arial" w:cs="Arial"/>
          <w:color w:val="222222"/>
          <w:szCs w:val="22"/>
        </w:rPr>
        <w:tab/>
        <w:t xml:space="preserve"> </w:t>
      </w:r>
    </w:p>
    <w:p w14:paraId="1A122EFF" w14:textId="77777777" w:rsidR="0013586A" w:rsidRPr="00915867" w:rsidRDefault="0013586A" w:rsidP="0013586A">
      <w:pPr>
        <w:keepNext/>
        <w:keepLines/>
        <w:numPr>
          <w:ilvl w:val="0"/>
          <w:numId w:val="1"/>
        </w:numPr>
        <w:tabs>
          <w:tab w:val="clear" w:pos="432"/>
          <w:tab w:val="num" w:pos="360"/>
        </w:tabs>
        <w:spacing w:after="108" w:line="259" w:lineRule="auto"/>
        <w:ind w:left="434" w:hanging="434"/>
        <w:jc w:val="left"/>
        <w:outlineLvl w:val="0"/>
        <w:rPr>
          <w:rFonts w:eastAsia="Arial" w:cs="Arial"/>
          <w:b/>
          <w:color w:val="000000"/>
          <w:sz w:val="28"/>
          <w:szCs w:val="22"/>
        </w:rPr>
      </w:pPr>
      <w:r w:rsidRPr="00915867">
        <w:rPr>
          <w:rFonts w:eastAsia="Arial" w:cs="Arial"/>
          <w:b/>
          <w:color w:val="000000"/>
          <w:sz w:val="28"/>
          <w:szCs w:val="22"/>
        </w:rPr>
        <w:t xml:space="preserve">PROCESS AND PRODUCT MANAGEMENT  </w:t>
      </w:r>
    </w:p>
    <w:p w14:paraId="46A1B9E3"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SOURCE INSPECTIONS AND PROCESS VERIFICATIONS   </w:t>
      </w:r>
    </w:p>
    <w:p w14:paraId="45651DB8" w14:textId="77777777" w:rsidR="0013586A" w:rsidRPr="00915867" w:rsidRDefault="0013586A" w:rsidP="0013586A">
      <w:pPr>
        <w:spacing w:after="180" w:line="250" w:lineRule="auto"/>
        <w:ind w:left="13" w:hanging="10"/>
        <w:jc w:val="left"/>
        <w:rPr>
          <w:rFonts w:eastAsia="Arial" w:cs="Arial"/>
          <w:color w:val="222222"/>
          <w:szCs w:val="22"/>
        </w:rPr>
      </w:pPr>
      <w:r w:rsidRPr="00915867">
        <w:rPr>
          <w:rFonts w:eastAsia="Arial" w:cs="Arial"/>
          <w:color w:val="222222"/>
          <w:szCs w:val="22"/>
        </w:rPr>
        <w:t xml:space="preserve">The Buyer’s source inspections or process verifications shall not absolve the supplier of the responsibility to provide a conforming product, nor shall it preclude subsequent rejection.  The use of a Buyer’s sub-tier supplier shall not be considered by the supplier as evidence of effective control of quality of the sub-tier supplier.   </w:t>
      </w:r>
    </w:p>
    <w:p w14:paraId="5331F708"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PRODUCT INSPECTION  </w:t>
      </w:r>
    </w:p>
    <w:p w14:paraId="3EDEC9EB"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A First Article Inspection Report (FAIR) is required when specified by BAE Systems NSS via the Purchase Order.  The supplier shall complete and submit the first article inspection and subsequent report per AS/EN9102. </w:t>
      </w:r>
    </w:p>
    <w:p w14:paraId="03F51850"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For assemblies and detail parts that require sub-level parts (such as machined castings), sub-level FAIRs shall be compliant with the requirements herein and shall be attached with the FAIR.  </w:t>
      </w:r>
    </w:p>
    <w:p w14:paraId="6CB263AA"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A Current Article Inspection (CAI) may be requested at any time.  The CAI shall be in accordance with AS/EN9102.  </w:t>
      </w:r>
    </w:p>
    <w:p w14:paraId="12A67037"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The supplier should use AS9138 as a guideline for product inspection sampling. For investment casting suppliers; to qualify to use a sampling plan, a minimum of 25 consecutive pieces are required to be inspected and no nonconformances detected.  </w:t>
      </w:r>
    </w:p>
    <w:p w14:paraId="162BA069"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Devices having one or more characteristics identified on the drawing as "Critical" or “Key” or by the symbol “ KC“ (Key Characteristic) on the BAE Systems NSS drawing, shall be inspected and/or tested in accordance with BAE Systems NSS 839-8031-001, Inspection/Test of Key Characteristics Of Components.  The data shall be recorded on 074-8432-999, Supplier Advanced Quality System KC Summary Sheet and Detail Data Sheet, or approved equivalent.    </w:t>
      </w:r>
    </w:p>
    <w:p w14:paraId="22B598FD"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Optional methods may include 100% inspection and/or test.  The supplier may submit an alternate Statistical Process Control (SPC) plan to the Buyer for consideration and approval.  Approval in writing of the alternate SPC plan must be received from the Buyer prior to submission of items for product acceptance by BAE Systems NSS.  Unless otherwise specified, inspection/test reports or SPC data shall be maintained at the supplier for each lot for part numbers that contain Key Characteristics.  </w:t>
      </w:r>
    </w:p>
    <w:p w14:paraId="2BBAE845"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All gauges, equipment and other test devices used for product acceptance or in-process control will be included in the supplier’s calibration system and the calibration shall be traceable to </w:t>
      </w:r>
      <w:r>
        <w:rPr>
          <w:rFonts w:eastAsia="Arial" w:cs="Arial"/>
          <w:color w:val="222222"/>
          <w:szCs w:val="22"/>
        </w:rPr>
        <w:t xml:space="preserve">SI units through </w:t>
      </w:r>
      <w:r w:rsidRPr="00915867">
        <w:rPr>
          <w:rFonts w:eastAsia="Arial" w:cs="Arial"/>
          <w:color w:val="222222"/>
          <w:szCs w:val="22"/>
        </w:rPr>
        <w:t xml:space="preserve">a national standard.  </w:t>
      </w:r>
    </w:p>
    <w:p w14:paraId="3C6D680C"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Supplier management systems for the control of monitoring and measuring equipment shall meet one of the following requirements: </w:t>
      </w:r>
      <w:r>
        <w:rPr>
          <w:rFonts w:eastAsia="Arial" w:cs="Arial"/>
          <w:color w:val="222222"/>
          <w:szCs w:val="22"/>
        </w:rPr>
        <w:t xml:space="preserve">MIL-STD-45662A, </w:t>
      </w:r>
      <w:r w:rsidRPr="00915867">
        <w:rPr>
          <w:rFonts w:eastAsia="Arial" w:cs="Arial"/>
          <w:color w:val="222222"/>
          <w:szCs w:val="22"/>
        </w:rPr>
        <w:t>ISO 10012, ISO 17025,</w:t>
      </w:r>
      <w:r>
        <w:rPr>
          <w:rFonts w:eastAsia="Arial" w:cs="Arial"/>
          <w:color w:val="222222"/>
          <w:szCs w:val="22"/>
        </w:rPr>
        <w:t xml:space="preserve"> ANSI/NCSL Z540-1,</w:t>
      </w:r>
      <w:r w:rsidRPr="00915867">
        <w:rPr>
          <w:rFonts w:eastAsia="Arial" w:cs="Arial"/>
          <w:color w:val="222222"/>
          <w:szCs w:val="22"/>
        </w:rPr>
        <w:t xml:space="preserve"> ANSI/NCSL Z540.3. If using ANSI/NCSL </w:t>
      </w:r>
      <w:r>
        <w:rPr>
          <w:rFonts w:eastAsia="Arial" w:cs="Arial"/>
          <w:color w:val="222222"/>
          <w:szCs w:val="22"/>
        </w:rPr>
        <w:t xml:space="preserve">Z540-1 or </w:t>
      </w:r>
      <w:r w:rsidRPr="00915867">
        <w:rPr>
          <w:rFonts w:eastAsia="Arial" w:cs="Arial"/>
          <w:color w:val="222222"/>
          <w:szCs w:val="22"/>
        </w:rPr>
        <w:t xml:space="preserve">Z540.3, Supplier shall implement the requirements using the Handbook for the Interpretation of ANSI/NCSL </w:t>
      </w:r>
      <w:r>
        <w:rPr>
          <w:rFonts w:eastAsia="Arial" w:cs="Arial"/>
          <w:color w:val="222222"/>
          <w:szCs w:val="22"/>
        </w:rPr>
        <w:t xml:space="preserve">Z540-1 or </w:t>
      </w:r>
      <w:r w:rsidRPr="00915867">
        <w:rPr>
          <w:rFonts w:eastAsia="Arial" w:cs="Arial"/>
          <w:color w:val="222222"/>
          <w:szCs w:val="22"/>
        </w:rPr>
        <w:t xml:space="preserve">Z540.3. Supplier shall document an impact review whenever monitoring and measuring equipment is identified with a Significant-Out-Of-Tolerance condition (an out of tolerance condition exceeding 25% of the product tolerance or when measured error </w:t>
      </w:r>
      <w:r w:rsidRPr="00915867">
        <w:rPr>
          <w:rFonts w:eastAsia="Arial" w:cs="Arial"/>
          <w:color w:val="222222"/>
          <w:szCs w:val="22"/>
        </w:rPr>
        <w:lastRenderedPageBreak/>
        <w:t xml:space="preserve">of the monitoring and measuring equipment is greater than two times the calibration tolerance when product tolerance is not known) and notify BAE Systems NSS per section 3.3 (“Notice of Non-Conforming Material”) within 24 hours of discovery if impacted product has been shipped.  </w:t>
      </w:r>
    </w:p>
    <w:p w14:paraId="4C3D6B0D" w14:textId="77777777" w:rsidR="0013586A"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Supplier shall select monitoring and measuring equipment with a minimum accuracy ratio of 4 to 1 (product tolerance to equipment tolerance) unless otherwise specified</w:t>
      </w:r>
      <w:r>
        <w:rPr>
          <w:rFonts w:eastAsia="Arial" w:cs="Arial"/>
          <w:color w:val="222222"/>
          <w:szCs w:val="22"/>
        </w:rPr>
        <w:t>. When a 4 to 1 accuracy ratio cannot be achieved, supplier shall utilize a suitable Guard Banding method</w:t>
      </w:r>
      <w:r w:rsidRPr="00915867">
        <w:rPr>
          <w:rFonts w:eastAsia="Arial" w:cs="Arial"/>
          <w:color w:val="222222"/>
          <w:szCs w:val="22"/>
        </w:rPr>
        <w:t>. Supplier shall perform MSA on all measurement systems used to measure "Critical" or “Key” characteristics.  When performing MSA, supplier shall comply with the requirements of AS13003 Table 2. Appropriate action should be taken to improve the measurement process when the requirements of AS13003 Table 2 have not been achieved</w:t>
      </w:r>
      <w:r>
        <w:rPr>
          <w:rFonts w:eastAsia="Arial" w:cs="Arial"/>
          <w:color w:val="222222"/>
          <w:szCs w:val="22"/>
        </w:rPr>
        <w:t>.</w:t>
      </w:r>
    </w:p>
    <w:p w14:paraId="6B40B1A1"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Supplier shall have a process for on-going verification of visual acuity and color vision for individuals performing product inspection.   </w:t>
      </w:r>
    </w:p>
    <w:p w14:paraId="2BEB5A83"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CUSTOMER SUPPLIED OR OWNED TOOLING, GAGES AND FIXTURES   </w:t>
      </w:r>
    </w:p>
    <w:p w14:paraId="7EFC1227"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Supplier and their subcontractor(s) must have a documented tool preventative maintenance process that must keep the tool in a serviceable condition.  Supplier shall monitor tool features for excessive wear in order to consistently meet product specifications and drawings.  Additionally, the supplier shall take actions to address worn tooling.    </w:t>
      </w:r>
    </w:p>
    <w:p w14:paraId="275155B6"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Suppliers shall maintain an accountable property list to monitor activity and location of BAE Systems NSS or government owned tooling/gages/fixtures in their custody. Suppliers shall notify the Buyer prior to any alterations of accountable property and ensure all calibration requirement activities are coordinated.  </w:t>
      </w:r>
    </w:p>
    <w:p w14:paraId="7651DE30" w14:textId="77777777" w:rsidR="0013586A" w:rsidRPr="00915867" w:rsidRDefault="0013586A" w:rsidP="0013586A">
      <w:pPr>
        <w:numPr>
          <w:ilvl w:val="0"/>
          <w:numId w:val="4"/>
        </w:numPr>
        <w:spacing w:after="138" w:line="250" w:lineRule="auto"/>
        <w:ind w:hanging="10"/>
        <w:jc w:val="left"/>
        <w:rPr>
          <w:rFonts w:eastAsia="Arial" w:cs="Arial"/>
          <w:color w:val="222222"/>
          <w:szCs w:val="22"/>
        </w:rPr>
      </w:pPr>
      <w:r w:rsidRPr="00915867">
        <w:rPr>
          <w:rFonts w:eastAsia="Arial" w:cs="Arial"/>
          <w:color w:val="222222"/>
          <w:szCs w:val="22"/>
        </w:rPr>
        <w:t xml:space="preserve">This list will include both the tooling/gages/fixtures supplied by a facility and the tooling/gages/fixtures fabricated by the supplier to manufacture contracted components but owned by its customer(s).  </w:t>
      </w:r>
    </w:p>
    <w:p w14:paraId="3DC5C4AF" w14:textId="77777777" w:rsidR="0013586A" w:rsidRPr="00915867" w:rsidRDefault="0013586A" w:rsidP="0013586A">
      <w:pPr>
        <w:numPr>
          <w:ilvl w:val="0"/>
          <w:numId w:val="4"/>
        </w:numPr>
        <w:spacing w:after="138" w:line="250" w:lineRule="auto"/>
        <w:ind w:hanging="10"/>
        <w:jc w:val="left"/>
        <w:rPr>
          <w:rFonts w:eastAsia="Arial" w:cs="Arial"/>
          <w:color w:val="222222"/>
          <w:szCs w:val="22"/>
        </w:rPr>
      </w:pPr>
      <w:r w:rsidRPr="00915867">
        <w:rPr>
          <w:rFonts w:eastAsia="Arial" w:cs="Arial"/>
          <w:color w:val="222222"/>
          <w:szCs w:val="22"/>
        </w:rPr>
        <w:t xml:space="preserve">The supplier receiving BAE Systems NSS owned tooling/gages/fixtures shall return these after purchase order requirements are completed unless written authorization is received from the Buyer for an alternative disposition, including retention by the supplier.  </w:t>
      </w:r>
    </w:p>
    <w:p w14:paraId="6717411E" w14:textId="77777777" w:rsidR="0013586A" w:rsidRPr="00915867" w:rsidRDefault="0013586A" w:rsidP="0013586A">
      <w:pPr>
        <w:numPr>
          <w:ilvl w:val="0"/>
          <w:numId w:val="4"/>
        </w:numPr>
        <w:spacing w:after="138" w:line="250" w:lineRule="auto"/>
        <w:ind w:hanging="10"/>
        <w:jc w:val="left"/>
        <w:rPr>
          <w:rFonts w:eastAsia="Arial" w:cs="Arial"/>
          <w:color w:val="222222"/>
          <w:szCs w:val="22"/>
        </w:rPr>
      </w:pPr>
      <w:r w:rsidRPr="00915867">
        <w:rPr>
          <w:rFonts w:eastAsia="Arial" w:cs="Arial"/>
          <w:color w:val="222222"/>
          <w:szCs w:val="22"/>
        </w:rPr>
        <w:t xml:space="preserve">The supplier shall submit a written request and receive a formal approval before any alteration or repair is performed on customer tooling/gages/fixtures.   </w:t>
      </w:r>
    </w:p>
    <w:p w14:paraId="022A0A0C" w14:textId="77777777" w:rsidR="0013586A" w:rsidRPr="00915867" w:rsidRDefault="0013586A" w:rsidP="0013586A">
      <w:pPr>
        <w:numPr>
          <w:ilvl w:val="0"/>
          <w:numId w:val="4"/>
        </w:numPr>
        <w:spacing w:after="138" w:line="250" w:lineRule="auto"/>
        <w:ind w:hanging="10"/>
        <w:jc w:val="left"/>
        <w:rPr>
          <w:rFonts w:eastAsia="Arial" w:cs="Arial"/>
          <w:color w:val="222222"/>
          <w:szCs w:val="22"/>
        </w:rPr>
      </w:pPr>
      <w:r w:rsidRPr="00915867">
        <w:rPr>
          <w:rFonts w:eastAsia="Arial" w:cs="Arial"/>
          <w:color w:val="222222"/>
          <w:szCs w:val="22"/>
        </w:rPr>
        <w:t xml:space="preserve">Once repair is performed on customer tooling/gages/fixtures, validation and verification must be conducted.  </w:t>
      </w:r>
    </w:p>
    <w:p w14:paraId="21D02249" w14:textId="77777777" w:rsidR="0013586A" w:rsidRPr="00915867" w:rsidRDefault="0013586A" w:rsidP="0013586A">
      <w:pPr>
        <w:numPr>
          <w:ilvl w:val="0"/>
          <w:numId w:val="4"/>
        </w:numPr>
        <w:spacing w:after="138" w:line="250" w:lineRule="auto"/>
        <w:ind w:hanging="10"/>
        <w:jc w:val="left"/>
        <w:rPr>
          <w:rFonts w:eastAsia="Arial" w:cs="Arial"/>
          <w:color w:val="222222"/>
          <w:szCs w:val="22"/>
        </w:rPr>
      </w:pPr>
      <w:r w:rsidRPr="00915867">
        <w:rPr>
          <w:rFonts w:eastAsia="Arial" w:cs="Arial"/>
          <w:color w:val="222222"/>
          <w:szCs w:val="22"/>
        </w:rPr>
        <w:t xml:space="preserve">The supplier is responsible for the repair of all supplied tooling/gages/fixtures damaged after receipt by the supplier, and for the preservation of tooling/gages/fixtures which are not in use.   </w:t>
      </w:r>
    </w:p>
    <w:p w14:paraId="48C01FA4" w14:textId="77777777" w:rsidR="0013586A" w:rsidRPr="00915867" w:rsidRDefault="0013586A" w:rsidP="0013586A">
      <w:pPr>
        <w:numPr>
          <w:ilvl w:val="0"/>
          <w:numId w:val="4"/>
        </w:numPr>
        <w:spacing w:after="138" w:line="250" w:lineRule="auto"/>
        <w:ind w:hanging="10"/>
        <w:jc w:val="left"/>
        <w:rPr>
          <w:rFonts w:eastAsia="Arial" w:cs="Arial"/>
          <w:color w:val="222222"/>
          <w:szCs w:val="22"/>
        </w:rPr>
      </w:pPr>
      <w:r w:rsidRPr="00915867">
        <w:rPr>
          <w:rFonts w:eastAsia="Arial" w:cs="Arial"/>
          <w:color w:val="222222"/>
          <w:szCs w:val="22"/>
        </w:rPr>
        <w:t xml:space="preserve">The supplier is responsible for the preventative maintenance of the tooling/gages/fixtures and shall have a document process.  </w:t>
      </w:r>
    </w:p>
    <w:p w14:paraId="0D8AAE3F" w14:textId="77777777" w:rsidR="0013586A" w:rsidRPr="00915867" w:rsidRDefault="0013586A" w:rsidP="0013586A">
      <w:pPr>
        <w:numPr>
          <w:ilvl w:val="0"/>
          <w:numId w:val="4"/>
        </w:numPr>
        <w:spacing w:after="138" w:line="250" w:lineRule="auto"/>
        <w:ind w:hanging="10"/>
        <w:jc w:val="left"/>
        <w:rPr>
          <w:rFonts w:eastAsia="Arial" w:cs="Arial"/>
          <w:color w:val="222222"/>
          <w:szCs w:val="22"/>
        </w:rPr>
      </w:pPr>
      <w:r w:rsidRPr="00915867">
        <w:rPr>
          <w:rFonts w:eastAsia="Arial" w:cs="Arial"/>
          <w:color w:val="222222"/>
          <w:szCs w:val="22"/>
        </w:rPr>
        <w:t xml:space="preserve">The supplier is responsible for the replacement or replacement costs of any tooling/gages/fixtures that are lost, damaged beyond repair, or not returned.   </w:t>
      </w:r>
    </w:p>
    <w:p w14:paraId="1C4B6E4C" w14:textId="77777777" w:rsidR="0013586A" w:rsidRPr="00915867" w:rsidRDefault="0013586A" w:rsidP="0013586A">
      <w:pPr>
        <w:numPr>
          <w:ilvl w:val="0"/>
          <w:numId w:val="4"/>
        </w:numPr>
        <w:spacing w:after="179" w:line="250" w:lineRule="auto"/>
        <w:ind w:hanging="10"/>
        <w:jc w:val="left"/>
        <w:rPr>
          <w:rFonts w:eastAsia="Arial" w:cs="Arial"/>
          <w:color w:val="222222"/>
          <w:szCs w:val="22"/>
        </w:rPr>
      </w:pPr>
      <w:r w:rsidRPr="00915867">
        <w:rPr>
          <w:rFonts w:eastAsia="Arial" w:cs="Arial"/>
          <w:color w:val="222222"/>
          <w:szCs w:val="22"/>
        </w:rPr>
        <w:t xml:space="preserve">All supplied tooling/gages/fixtures in the custody of a supplier are subject to periodic inventory audits and calibration  </w:t>
      </w:r>
    </w:p>
    <w:p w14:paraId="14D3110F"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CANCELLED SPECIFICATION  </w:t>
      </w:r>
    </w:p>
    <w:p w14:paraId="00422FD0"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Industry/Military/Federal Specification Cancellation Notice Interpretation:    </w:t>
      </w:r>
    </w:p>
    <w:p w14:paraId="0630FD5B"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lastRenderedPageBreak/>
        <w:t xml:space="preserve">For items where BAE Systems NSS has design authority and calls out a cancelled industry, military or federal specification, the cancellation notice shall be reviewed.  Any requirement or guidance in the cancellation notice to utilize other standards or specifications shall be interpreted as follows:  </w:t>
      </w:r>
    </w:p>
    <w:p w14:paraId="207447C8" w14:textId="77777777" w:rsidR="0013586A" w:rsidRPr="00915867" w:rsidRDefault="0013586A" w:rsidP="0013586A">
      <w:pPr>
        <w:numPr>
          <w:ilvl w:val="0"/>
          <w:numId w:val="5"/>
        </w:numPr>
        <w:spacing w:after="77" w:line="250" w:lineRule="auto"/>
        <w:ind w:hanging="10"/>
        <w:jc w:val="left"/>
        <w:rPr>
          <w:rFonts w:eastAsia="Arial" w:cs="Arial"/>
          <w:color w:val="222222"/>
          <w:szCs w:val="22"/>
        </w:rPr>
      </w:pPr>
      <w:r w:rsidRPr="00915867">
        <w:rPr>
          <w:rFonts w:eastAsia="Arial" w:cs="Arial"/>
          <w:color w:val="222222"/>
          <w:szCs w:val="22"/>
        </w:rPr>
        <w:t xml:space="preserve">Notices with "may" or "should" are not superseded by the alternate standard/specification. The last active version of the cancelled standard/specification shall be used.  If certification cannot be obtained to the last action version, refer to 580-0778-010 to find an acceptable alternate specification.   </w:t>
      </w:r>
    </w:p>
    <w:p w14:paraId="27F27C97" w14:textId="77777777" w:rsidR="0013586A" w:rsidRPr="00915867" w:rsidRDefault="0013586A" w:rsidP="0013586A">
      <w:pPr>
        <w:numPr>
          <w:ilvl w:val="0"/>
          <w:numId w:val="5"/>
        </w:numPr>
        <w:spacing w:after="75" w:line="250" w:lineRule="auto"/>
        <w:ind w:hanging="10"/>
        <w:jc w:val="left"/>
        <w:rPr>
          <w:rFonts w:eastAsia="Arial" w:cs="Arial"/>
          <w:color w:val="222222"/>
          <w:szCs w:val="22"/>
        </w:rPr>
      </w:pPr>
      <w:r w:rsidRPr="00915867">
        <w:rPr>
          <w:rFonts w:eastAsia="Arial" w:cs="Arial"/>
          <w:color w:val="222222"/>
          <w:szCs w:val="22"/>
        </w:rPr>
        <w:t xml:space="preserve">Notices with "shall" or "superseded" provide a firm requirement to use the alternate standard/specification in place of the cancelled standard/specification.  </w:t>
      </w:r>
    </w:p>
    <w:p w14:paraId="1CA2719B" w14:textId="77777777" w:rsidR="0013586A" w:rsidRPr="00915867" w:rsidRDefault="0013586A" w:rsidP="0013586A">
      <w:pPr>
        <w:numPr>
          <w:ilvl w:val="0"/>
          <w:numId w:val="5"/>
        </w:numPr>
        <w:spacing w:after="138" w:line="250" w:lineRule="auto"/>
        <w:ind w:hanging="10"/>
        <w:jc w:val="left"/>
        <w:rPr>
          <w:rFonts w:eastAsia="Arial" w:cs="Arial"/>
          <w:color w:val="222222"/>
          <w:szCs w:val="22"/>
        </w:rPr>
      </w:pPr>
      <w:r w:rsidRPr="00915867">
        <w:rPr>
          <w:rFonts w:eastAsia="Arial" w:cs="Arial"/>
          <w:color w:val="222222"/>
          <w:szCs w:val="22"/>
        </w:rPr>
        <w:t xml:space="preserve">Exceptions to this interpretation are drawings or Purchase Orders that require a specific revision of the cancelled standard/specification (example: “Finish in accordance with MIL-G-45204C" or "Finish in accordance with ASTM B488-95").  The revision indicated is required to meet the requirements of the drawing regardless of inactive or cancelled status  </w:t>
      </w:r>
    </w:p>
    <w:p w14:paraId="1EED00BE" w14:textId="77777777" w:rsidR="0013586A" w:rsidRPr="00915867" w:rsidRDefault="0013586A" w:rsidP="0013586A">
      <w:pPr>
        <w:spacing w:after="180" w:line="250" w:lineRule="auto"/>
        <w:ind w:left="13" w:hanging="10"/>
        <w:jc w:val="left"/>
        <w:rPr>
          <w:rFonts w:eastAsia="Arial" w:cs="Arial"/>
          <w:color w:val="222222"/>
          <w:szCs w:val="22"/>
        </w:rPr>
      </w:pPr>
      <w:r w:rsidRPr="00915867">
        <w:rPr>
          <w:rFonts w:eastAsia="Arial" w:cs="Arial"/>
          <w:color w:val="222222"/>
          <w:szCs w:val="22"/>
        </w:rPr>
        <w:t xml:space="preserve">Please contact the Buyer for any assistance when interpreting cancellation notices, this requirement or if the specification is cancelled without replacement and non-procurable and there is no documented path to get to an available specification.  </w:t>
      </w:r>
    </w:p>
    <w:p w14:paraId="0542486A"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OBSOLESCENCE MANAGEMENT  </w:t>
      </w:r>
    </w:p>
    <w:p w14:paraId="5AE0BBFF" w14:textId="77777777" w:rsidR="0013586A" w:rsidRPr="00915867" w:rsidRDefault="0013586A" w:rsidP="0013586A">
      <w:pPr>
        <w:spacing w:after="231" w:line="250" w:lineRule="auto"/>
        <w:ind w:left="13" w:hanging="10"/>
        <w:jc w:val="left"/>
        <w:rPr>
          <w:rFonts w:eastAsia="Arial" w:cs="Arial"/>
          <w:color w:val="222222"/>
          <w:szCs w:val="22"/>
        </w:rPr>
      </w:pPr>
      <w:r w:rsidRPr="00915867">
        <w:rPr>
          <w:rFonts w:eastAsia="Arial" w:cs="Arial"/>
          <w:color w:val="222222"/>
          <w:szCs w:val="22"/>
        </w:rPr>
        <w:t xml:space="preserve">The supplier shall inform BAE Systems NSS of all items that will become obsolete within the next twelve months.  The supplier shall maintain regular communication with sub-tier suppliers with regard to possible raw material or component obsolescence.  The supplier shall have a documented obsolescence management plan/process in place to mitigate delivery risk for all items that could become obsolete.  </w:t>
      </w:r>
    </w:p>
    <w:p w14:paraId="7A9911A5" w14:textId="77777777" w:rsidR="0013586A" w:rsidRPr="00915867" w:rsidRDefault="0013586A" w:rsidP="0013586A">
      <w:pPr>
        <w:spacing w:after="178" w:line="250" w:lineRule="auto"/>
        <w:ind w:left="13"/>
        <w:jc w:val="left"/>
        <w:rPr>
          <w:rFonts w:eastAsia="Arial" w:cs="Arial"/>
          <w:color w:val="222222"/>
          <w:szCs w:val="22"/>
        </w:rPr>
      </w:pPr>
      <w:r w:rsidRPr="00915867">
        <w:rPr>
          <w:rFonts w:eastAsia="Arial" w:cs="Arial"/>
          <w:color w:val="222222"/>
          <w:szCs w:val="22"/>
        </w:rPr>
        <w:t xml:space="preserve">BAE Systems NSS requires suppliers to notify the Buyer regarding obsolescence with lead time sufficient so as not to disrupt delivery schedules.  The supplier shall notify the Buyer in writing.  Provide detail for the appropriate items in the list.  All affected BAE Systems NSS part numbers must be listed in the email notification. </w:t>
      </w:r>
      <w:r w:rsidRPr="005C71AF">
        <w:rPr>
          <w:rFonts w:eastAsia="Arial" w:cs="Arial"/>
          <w:color w:val="222222"/>
          <w:szCs w:val="22"/>
        </w:rPr>
        <w:t xml:space="preserve">Suppliers should submit requested changes to the following email address: </w:t>
      </w:r>
      <w:hyperlink r:id="rId13" w:history="1">
        <w:r w:rsidRPr="00801DBB">
          <w:rPr>
            <w:rStyle w:val="Hyperlink"/>
            <w:rFonts w:eastAsia="Arial" w:cs="Arial"/>
            <w:szCs w:val="22"/>
          </w:rPr>
          <w:t>BAEChanges@BAESystems.us</w:t>
        </w:r>
      </w:hyperlink>
      <w:r>
        <w:rPr>
          <w:rFonts w:eastAsia="Arial" w:cs="Arial"/>
          <w:color w:val="222222"/>
          <w:szCs w:val="22"/>
        </w:rPr>
        <w:t xml:space="preserve"> </w:t>
      </w:r>
      <w:r w:rsidRPr="00737A21">
        <w:rPr>
          <w:rFonts w:eastAsia="Arial" w:cs="Arial"/>
          <w:szCs w:val="22"/>
        </w:rPr>
        <w:t xml:space="preserve">with a copy to the buyer identified on the Purchase Order.   </w:t>
      </w:r>
    </w:p>
    <w:p w14:paraId="5D46CD97"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COUNTERFEIT RISK MITIGATION  </w:t>
      </w:r>
    </w:p>
    <w:p w14:paraId="004A145E" w14:textId="77777777" w:rsidR="0013586A" w:rsidRPr="00915867" w:rsidRDefault="0013586A" w:rsidP="0013586A">
      <w:pPr>
        <w:spacing w:after="7" w:line="250" w:lineRule="auto"/>
        <w:ind w:left="13" w:hanging="10"/>
        <w:jc w:val="left"/>
        <w:rPr>
          <w:rFonts w:eastAsia="Arial" w:cs="Arial"/>
          <w:color w:val="222222"/>
          <w:szCs w:val="22"/>
        </w:rPr>
      </w:pPr>
      <w:r w:rsidRPr="00915867">
        <w:rPr>
          <w:rFonts w:eastAsia="Arial" w:cs="Arial"/>
          <w:color w:val="222222"/>
          <w:szCs w:val="22"/>
        </w:rPr>
        <w:t xml:space="preserve">All suppliers are required to implement and enforce a written Counterfeit Parts Prevention and Control </w:t>
      </w:r>
    </w:p>
    <w:p w14:paraId="34FC0CF3" w14:textId="77777777" w:rsidR="0013586A" w:rsidRPr="00915867" w:rsidRDefault="0013586A" w:rsidP="0013586A">
      <w:pPr>
        <w:spacing w:after="179" w:line="250" w:lineRule="auto"/>
        <w:ind w:left="13" w:hanging="10"/>
        <w:jc w:val="left"/>
        <w:rPr>
          <w:rFonts w:eastAsia="Arial" w:cs="Arial"/>
          <w:color w:val="222222"/>
          <w:szCs w:val="22"/>
        </w:rPr>
      </w:pPr>
      <w:r w:rsidRPr="00915867">
        <w:rPr>
          <w:rFonts w:eastAsia="Arial" w:cs="Arial"/>
          <w:color w:val="222222"/>
          <w:szCs w:val="22"/>
        </w:rPr>
        <w:t xml:space="preserve">Plan per industry standards. The plan shall flow down requirements of AS6496, AS5553, AS6174, DFARS 252.246-7007, and/or DFARS 252.246-7008 as applicable throughout the supply chain.   Suppliers shall purchase material directly from original equipment manufacturers, original component manufacturers, or their authorized distributors, when the parts are still being manufactured or available in stock directly from such sources.  Purchases from independent distributors (i.e., brokers) are not allowed without prior documented approval from BAE Systems NSS.  Independent distributors should be certified to AS6081.  Suppliers are required to maintain a file of all approvals.   </w:t>
      </w:r>
    </w:p>
    <w:p w14:paraId="4489A5F6"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ELECTROSTATIC DEVICE PROTECTION   </w:t>
      </w:r>
    </w:p>
    <w:p w14:paraId="6FB0B4DE" w14:textId="77777777" w:rsidR="0013586A" w:rsidRPr="00915867" w:rsidRDefault="0013586A" w:rsidP="0013586A">
      <w:pPr>
        <w:spacing w:after="180" w:line="250" w:lineRule="auto"/>
        <w:ind w:left="13" w:hanging="10"/>
        <w:jc w:val="left"/>
        <w:rPr>
          <w:rFonts w:eastAsia="Arial" w:cs="Arial"/>
          <w:color w:val="222222"/>
          <w:szCs w:val="22"/>
        </w:rPr>
      </w:pPr>
      <w:r w:rsidRPr="00915867">
        <w:rPr>
          <w:rFonts w:eastAsia="Arial" w:cs="Arial"/>
          <w:color w:val="222222"/>
          <w:szCs w:val="22"/>
        </w:rPr>
        <w:t xml:space="preserve">Devices identified as electrostatic discharge sensitive shall be handled, stored, packaged, and shipped in such a manner as to preclude damage from electrostatic discharge.  Electrostatic protection processes shall be compliant to ANSI/ESD S20.20 Protection of Electrical and Electronic parts, Assemblies and Equipment or equivalent.   Electrostatic protection requirements specified on the component specification, drawing, or elsewhere on the order take precedence over this paragraph.   </w:t>
      </w:r>
    </w:p>
    <w:p w14:paraId="69179511"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lastRenderedPageBreak/>
        <w:t xml:space="preserve">FOREIGN MATERIAL  </w:t>
      </w:r>
    </w:p>
    <w:p w14:paraId="48BEA715" w14:textId="77777777" w:rsidR="0013586A" w:rsidRPr="00915867" w:rsidRDefault="0013586A" w:rsidP="0013586A">
      <w:pPr>
        <w:spacing w:after="7" w:line="250" w:lineRule="auto"/>
        <w:ind w:left="13" w:hanging="10"/>
        <w:jc w:val="left"/>
        <w:rPr>
          <w:rFonts w:eastAsia="Arial" w:cs="Arial"/>
          <w:color w:val="222222"/>
          <w:szCs w:val="22"/>
        </w:rPr>
      </w:pPr>
      <w:r w:rsidRPr="00915867">
        <w:rPr>
          <w:rFonts w:eastAsia="Arial" w:cs="Arial"/>
          <w:color w:val="222222"/>
          <w:szCs w:val="22"/>
        </w:rPr>
        <w:t xml:space="preserve">The supplier shall document and implement a program for the prevention, detection, and removal of </w:t>
      </w:r>
    </w:p>
    <w:p w14:paraId="551CBEC6"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Foreign Object Damage/Foreign Object Debris (FOD) in accordance with SAE AS9146, Foreign Object Damage (FOD) Prevention Program-Requirements for Aviation, Space and Defense Organizations.  The program shall include training and the active involvement of employees.  In addition, the supplier shall conduct audits and maintain records to demonstrate the program’s effectiveness.    </w:t>
      </w:r>
    </w:p>
    <w:p w14:paraId="4ACF8C38" w14:textId="77777777" w:rsidR="0013586A" w:rsidRPr="00915867" w:rsidRDefault="0013586A" w:rsidP="0013586A">
      <w:pPr>
        <w:spacing w:after="180" w:line="250" w:lineRule="auto"/>
        <w:ind w:left="13" w:hanging="10"/>
        <w:jc w:val="left"/>
        <w:rPr>
          <w:rFonts w:eastAsia="Arial" w:cs="Arial"/>
          <w:color w:val="222222"/>
          <w:szCs w:val="22"/>
        </w:rPr>
      </w:pPr>
      <w:r w:rsidRPr="00915867">
        <w:rPr>
          <w:rFonts w:eastAsia="Arial" w:cs="Arial"/>
          <w:color w:val="222222"/>
          <w:szCs w:val="22"/>
        </w:rPr>
        <w:t xml:space="preserve">By delivering items to BAE Systems NSS, the supplier shall be deemed to have certified that such items are free from any foreign materials that could result in FOD.  </w:t>
      </w:r>
    </w:p>
    <w:p w14:paraId="17431577"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SPECIAL PROCESSES  </w:t>
      </w:r>
    </w:p>
    <w:p w14:paraId="039B36E6"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b/>
          <w:color w:val="222222"/>
          <w:szCs w:val="22"/>
        </w:rPr>
        <w:t xml:space="preserve">3.9.1 </w:t>
      </w:r>
      <w:r w:rsidRPr="00915867">
        <w:rPr>
          <w:rFonts w:eastAsia="Arial" w:cs="Arial"/>
          <w:color w:val="222222"/>
          <w:szCs w:val="22"/>
        </w:rPr>
        <w:t xml:space="preserve">The supplier is required to validate and control all Special Processes and shall maintain evidence that supports the ability of the processes to achieve the specified results. Validation includes, but is not limited to, defined process criteria, approved and trained personnel, approved equipment, specific methods or procedures specified by the design authority, retention of records, test reports, and revalidation plans. BAE Systems NSS reserves the right to verify or validate by any means necessary the special processes that are used on BAE Systems NSS parts or products. </w:t>
      </w:r>
    </w:p>
    <w:p w14:paraId="7495BFA9"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b/>
          <w:color w:val="222222"/>
          <w:szCs w:val="22"/>
        </w:rPr>
        <w:t>3.9.2</w:t>
      </w:r>
      <w:r w:rsidRPr="00915867">
        <w:rPr>
          <w:rFonts w:eastAsia="Arial" w:cs="Arial"/>
          <w:color w:val="222222"/>
          <w:szCs w:val="22"/>
        </w:rPr>
        <w:t xml:space="preserve"> QMS certification: Special Process Suppliers shall be certified to AS9100 or Nadcap AC7004.  </w:t>
      </w:r>
    </w:p>
    <w:p w14:paraId="2FE6B9BF" w14:textId="77777777" w:rsidR="0013586A" w:rsidRPr="00915867" w:rsidRDefault="0013586A" w:rsidP="0013586A">
      <w:pPr>
        <w:spacing w:after="117" w:line="250" w:lineRule="auto"/>
        <w:ind w:left="13" w:hanging="10"/>
        <w:jc w:val="left"/>
        <w:rPr>
          <w:rFonts w:eastAsia="Arial" w:cs="Arial"/>
          <w:color w:val="222222"/>
          <w:szCs w:val="22"/>
        </w:rPr>
      </w:pPr>
      <w:r w:rsidRPr="00915867">
        <w:rPr>
          <w:rFonts w:eastAsia="Arial" w:cs="Arial"/>
          <w:b/>
          <w:color w:val="222222"/>
          <w:szCs w:val="22"/>
        </w:rPr>
        <w:t>3.9.3</w:t>
      </w:r>
      <w:r w:rsidRPr="00915867">
        <w:rPr>
          <w:rFonts w:eastAsia="Arial" w:cs="Arial"/>
          <w:color w:val="222222"/>
          <w:szCs w:val="22"/>
        </w:rPr>
        <w:t xml:space="preserve"> Questions related to special process control should be addressed with the Buyer.  </w:t>
      </w:r>
    </w:p>
    <w:p w14:paraId="417097E6" w14:textId="77777777" w:rsidR="0013586A" w:rsidRPr="00915867" w:rsidRDefault="0013586A" w:rsidP="0013586A">
      <w:pPr>
        <w:spacing w:after="138" w:line="250" w:lineRule="auto"/>
        <w:ind w:left="13" w:right="344" w:hanging="10"/>
        <w:jc w:val="left"/>
        <w:rPr>
          <w:rFonts w:eastAsia="Arial" w:cs="Arial"/>
          <w:color w:val="222222"/>
          <w:szCs w:val="22"/>
        </w:rPr>
      </w:pPr>
      <w:r w:rsidRPr="00915867">
        <w:rPr>
          <w:rFonts w:eastAsia="Arial" w:cs="Arial"/>
          <w:b/>
          <w:color w:val="222222"/>
          <w:szCs w:val="22"/>
        </w:rPr>
        <w:t>3.9.4</w:t>
      </w:r>
      <w:r w:rsidRPr="00915867">
        <w:rPr>
          <w:rFonts w:eastAsia="Arial" w:cs="Arial"/>
          <w:color w:val="222222"/>
          <w:szCs w:val="22"/>
        </w:rPr>
        <w:t xml:space="preserve"> A build-to-print supplier performing any of the special processes found in paragraphs</w:t>
      </w:r>
      <w:r w:rsidRPr="00915867">
        <w:rPr>
          <w:rFonts w:eastAsia="Arial" w:cs="Arial"/>
          <w:b/>
          <w:color w:val="222222"/>
          <w:szCs w:val="22"/>
        </w:rPr>
        <w:t xml:space="preserve"> 3.9.5</w:t>
      </w:r>
      <w:r w:rsidRPr="00915867">
        <w:rPr>
          <w:rFonts w:eastAsia="Arial" w:cs="Arial"/>
          <w:color w:val="222222"/>
          <w:szCs w:val="22"/>
        </w:rPr>
        <w:t xml:space="preserve">, </w:t>
      </w:r>
      <w:r w:rsidRPr="00915867">
        <w:rPr>
          <w:rFonts w:eastAsia="Arial" w:cs="Arial"/>
          <w:b/>
          <w:color w:val="222222"/>
          <w:szCs w:val="22"/>
        </w:rPr>
        <w:t>3.9.6</w:t>
      </w:r>
      <w:r w:rsidRPr="00915867">
        <w:rPr>
          <w:rFonts w:eastAsia="Arial" w:cs="Arial"/>
          <w:color w:val="222222"/>
          <w:szCs w:val="22"/>
        </w:rPr>
        <w:t xml:space="preserve">, or </w:t>
      </w:r>
      <w:r w:rsidRPr="00915867">
        <w:rPr>
          <w:rFonts w:eastAsia="Arial" w:cs="Arial"/>
          <w:b/>
          <w:color w:val="222222"/>
          <w:szCs w:val="22"/>
        </w:rPr>
        <w:t>3.9.7</w:t>
      </w:r>
      <w:r w:rsidRPr="00915867">
        <w:rPr>
          <w:rFonts w:eastAsia="Arial" w:cs="Arial"/>
          <w:color w:val="222222"/>
          <w:szCs w:val="22"/>
        </w:rPr>
        <w:t xml:space="preserve"> shall provide copies of the processor’s certification of conformance (C of C) and include it with each shipment of material. At a minimum the processor’s certification of conformance shall include:  </w:t>
      </w:r>
    </w:p>
    <w:p w14:paraId="17801F49" w14:textId="77777777" w:rsidR="0013586A" w:rsidRPr="00915867" w:rsidRDefault="0013586A" w:rsidP="0013586A">
      <w:pPr>
        <w:numPr>
          <w:ilvl w:val="0"/>
          <w:numId w:val="6"/>
        </w:numPr>
        <w:spacing w:after="7" w:line="250" w:lineRule="auto"/>
        <w:ind w:hanging="10"/>
        <w:jc w:val="left"/>
        <w:rPr>
          <w:rFonts w:eastAsia="Arial" w:cs="Arial"/>
          <w:color w:val="222222"/>
          <w:szCs w:val="22"/>
        </w:rPr>
      </w:pPr>
      <w:r w:rsidRPr="00915867">
        <w:rPr>
          <w:rFonts w:eastAsia="Arial" w:cs="Arial"/>
          <w:color w:val="222222"/>
          <w:szCs w:val="22"/>
        </w:rPr>
        <w:t xml:space="preserve">the BAE Systems NSS part number and revision  </w:t>
      </w:r>
    </w:p>
    <w:p w14:paraId="293CE6FF" w14:textId="77777777" w:rsidR="0013586A" w:rsidRPr="00915867" w:rsidRDefault="0013586A" w:rsidP="0013586A">
      <w:pPr>
        <w:numPr>
          <w:ilvl w:val="0"/>
          <w:numId w:val="6"/>
        </w:numPr>
        <w:spacing w:after="7" w:line="250" w:lineRule="auto"/>
        <w:ind w:hanging="10"/>
        <w:jc w:val="left"/>
        <w:rPr>
          <w:rFonts w:eastAsia="Arial" w:cs="Arial"/>
          <w:color w:val="222222"/>
          <w:szCs w:val="22"/>
        </w:rPr>
      </w:pPr>
      <w:r w:rsidRPr="00915867">
        <w:rPr>
          <w:rFonts w:eastAsia="Arial" w:cs="Arial"/>
          <w:color w:val="222222"/>
          <w:szCs w:val="22"/>
        </w:rPr>
        <w:t xml:space="preserve">quantity processed  </w:t>
      </w:r>
    </w:p>
    <w:p w14:paraId="20769650" w14:textId="77777777" w:rsidR="0013586A" w:rsidRPr="00915867" w:rsidRDefault="0013586A" w:rsidP="0013586A">
      <w:pPr>
        <w:numPr>
          <w:ilvl w:val="0"/>
          <w:numId w:val="6"/>
        </w:numPr>
        <w:spacing w:after="7" w:line="250" w:lineRule="auto"/>
        <w:ind w:hanging="10"/>
        <w:jc w:val="left"/>
        <w:rPr>
          <w:rFonts w:eastAsia="Arial" w:cs="Arial"/>
          <w:color w:val="222222"/>
          <w:szCs w:val="22"/>
        </w:rPr>
      </w:pPr>
      <w:r w:rsidRPr="00915867">
        <w:rPr>
          <w:rFonts w:eastAsia="Arial" w:cs="Arial"/>
          <w:color w:val="222222"/>
          <w:szCs w:val="22"/>
        </w:rPr>
        <w:t xml:space="preserve">processor name and address  </w:t>
      </w:r>
    </w:p>
    <w:p w14:paraId="00712E18" w14:textId="77777777" w:rsidR="0013586A" w:rsidRPr="00915867" w:rsidRDefault="0013586A" w:rsidP="0013586A">
      <w:pPr>
        <w:numPr>
          <w:ilvl w:val="0"/>
          <w:numId w:val="6"/>
        </w:numPr>
        <w:spacing w:after="31" w:line="250" w:lineRule="auto"/>
        <w:ind w:hanging="10"/>
        <w:jc w:val="left"/>
        <w:rPr>
          <w:rFonts w:eastAsia="Arial" w:cs="Arial"/>
          <w:color w:val="222222"/>
          <w:szCs w:val="22"/>
        </w:rPr>
      </w:pPr>
      <w:r w:rsidRPr="00915867">
        <w:rPr>
          <w:rFonts w:eastAsia="Arial" w:cs="Arial"/>
          <w:color w:val="222222"/>
          <w:szCs w:val="22"/>
        </w:rPr>
        <w:t xml:space="preserve">the process name, specification number and revision that the parts were processed in accordance with, including class, type, and color per the drawing  </w:t>
      </w:r>
    </w:p>
    <w:p w14:paraId="1101F695" w14:textId="77777777" w:rsidR="0013586A" w:rsidRPr="00915867" w:rsidRDefault="0013586A" w:rsidP="0013586A">
      <w:pPr>
        <w:numPr>
          <w:ilvl w:val="0"/>
          <w:numId w:val="6"/>
        </w:numPr>
        <w:spacing w:after="7" w:line="250" w:lineRule="auto"/>
        <w:ind w:hanging="10"/>
        <w:jc w:val="left"/>
        <w:rPr>
          <w:rFonts w:eastAsia="Arial" w:cs="Arial"/>
          <w:color w:val="222222"/>
          <w:szCs w:val="22"/>
        </w:rPr>
      </w:pPr>
      <w:r w:rsidRPr="00915867">
        <w:rPr>
          <w:rFonts w:eastAsia="Arial" w:cs="Arial"/>
          <w:color w:val="222222"/>
          <w:szCs w:val="22"/>
        </w:rPr>
        <w:t xml:space="preserve">processing date  </w:t>
      </w:r>
    </w:p>
    <w:p w14:paraId="135D7DE3" w14:textId="77777777" w:rsidR="0013586A" w:rsidRPr="00915867" w:rsidRDefault="0013586A" w:rsidP="0013586A">
      <w:pPr>
        <w:numPr>
          <w:ilvl w:val="0"/>
          <w:numId w:val="6"/>
        </w:numPr>
        <w:spacing w:after="7" w:line="250" w:lineRule="auto"/>
        <w:ind w:hanging="10"/>
        <w:jc w:val="left"/>
        <w:rPr>
          <w:rFonts w:eastAsia="Arial" w:cs="Arial"/>
          <w:color w:val="222222"/>
          <w:szCs w:val="22"/>
        </w:rPr>
      </w:pPr>
      <w:r w:rsidRPr="00915867">
        <w:rPr>
          <w:rFonts w:eastAsia="Arial" w:cs="Arial"/>
          <w:color w:val="222222"/>
          <w:szCs w:val="22"/>
        </w:rPr>
        <w:t xml:space="preserve">signature of the quality representative from the processor  </w:t>
      </w:r>
    </w:p>
    <w:p w14:paraId="04B31E96" w14:textId="77777777" w:rsidR="0013586A" w:rsidRPr="00915867" w:rsidRDefault="0013586A" w:rsidP="0013586A">
      <w:pPr>
        <w:numPr>
          <w:ilvl w:val="0"/>
          <w:numId w:val="6"/>
        </w:numPr>
        <w:spacing w:after="120" w:line="250" w:lineRule="auto"/>
        <w:ind w:hanging="10"/>
        <w:jc w:val="left"/>
        <w:rPr>
          <w:rFonts w:eastAsia="Arial" w:cs="Arial"/>
          <w:color w:val="222222"/>
          <w:szCs w:val="22"/>
        </w:rPr>
      </w:pPr>
      <w:r w:rsidRPr="00915867">
        <w:rPr>
          <w:rFonts w:eastAsia="Arial" w:cs="Arial"/>
          <w:color w:val="222222"/>
          <w:szCs w:val="22"/>
        </w:rPr>
        <w:t xml:space="preserve">conspicuous identification of the use of Nadcap accredited processes (e.g., Nadcap watermark, text identifying the job as Nadcap accredited, etc.), for the special processes found in paragraph </w:t>
      </w:r>
      <w:r w:rsidRPr="00915867">
        <w:rPr>
          <w:rFonts w:eastAsia="Arial" w:cs="Arial"/>
          <w:b/>
          <w:color w:val="222222"/>
          <w:szCs w:val="22"/>
        </w:rPr>
        <w:t>3.9.5</w:t>
      </w:r>
      <w:r w:rsidRPr="00915867">
        <w:rPr>
          <w:rFonts w:eastAsia="Arial" w:cs="Arial"/>
          <w:color w:val="222222"/>
          <w:szCs w:val="22"/>
        </w:rPr>
        <w:t xml:space="preserve">.  </w:t>
      </w:r>
    </w:p>
    <w:p w14:paraId="66A9034B" w14:textId="77777777" w:rsidR="0013586A" w:rsidRPr="00915867" w:rsidRDefault="0013586A" w:rsidP="0013586A">
      <w:pPr>
        <w:spacing w:after="138" w:line="250" w:lineRule="auto"/>
        <w:ind w:left="724" w:hanging="721"/>
        <w:jc w:val="left"/>
        <w:rPr>
          <w:rFonts w:eastAsia="Arial" w:cs="Arial"/>
          <w:color w:val="222222"/>
          <w:szCs w:val="22"/>
        </w:rPr>
      </w:pPr>
      <w:r w:rsidRPr="00915867">
        <w:rPr>
          <w:rFonts w:eastAsia="Arial" w:cs="Arial"/>
          <w:b/>
          <w:color w:val="222222"/>
          <w:szCs w:val="22"/>
        </w:rPr>
        <w:t xml:space="preserve">3.9.5 </w:t>
      </w:r>
      <w:r w:rsidRPr="00915867">
        <w:rPr>
          <w:rFonts w:eastAsia="Arial" w:cs="Arial"/>
          <w:color w:val="222222"/>
          <w:szCs w:val="22"/>
        </w:rPr>
        <w:t xml:space="preserve">Special Process certification for build-to-print parts: The below special processes shall require Nadcap accreditation.  All suppliers of build-to-print parts performing these special processes (regardless of tier) shall be Nadcap accredited for each special process, unless granted a waiver or exemption by BAE Systems NSS:    </w:t>
      </w:r>
    </w:p>
    <w:p w14:paraId="7CF04F8A" w14:textId="77777777" w:rsidR="0013586A" w:rsidRPr="00915867" w:rsidRDefault="0013586A" w:rsidP="0013586A">
      <w:pPr>
        <w:numPr>
          <w:ilvl w:val="0"/>
          <w:numId w:val="7"/>
        </w:numPr>
        <w:spacing w:after="186" w:line="250" w:lineRule="auto"/>
        <w:ind w:left="737" w:hanging="377"/>
        <w:jc w:val="left"/>
        <w:rPr>
          <w:rFonts w:eastAsia="Arial" w:cs="Arial"/>
          <w:color w:val="222222"/>
          <w:szCs w:val="22"/>
        </w:rPr>
      </w:pPr>
      <w:r w:rsidRPr="00915867">
        <w:rPr>
          <w:rFonts w:eastAsia="Arial" w:cs="Arial"/>
          <w:color w:val="222222"/>
          <w:szCs w:val="22"/>
        </w:rPr>
        <w:t xml:space="preserve">Chemical Processing </w:t>
      </w:r>
    </w:p>
    <w:p w14:paraId="2A2849E2" w14:textId="77777777" w:rsidR="0013586A" w:rsidRPr="00915867" w:rsidRDefault="0013586A" w:rsidP="0013586A">
      <w:pPr>
        <w:numPr>
          <w:ilvl w:val="1"/>
          <w:numId w:val="7"/>
        </w:numPr>
        <w:spacing w:after="83" w:line="323" w:lineRule="auto"/>
        <w:ind w:right="5131" w:hanging="10"/>
        <w:jc w:val="left"/>
        <w:rPr>
          <w:rFonts w:eastAsia="Arial" w:cs="Arial"/>
          <w:color w:val="222222"/>
          <w:szCs w:val="22"/>
        </w:rPr>
      </w:pPr>
      <w:r w:rsidRPr="00915867">
        <w:rPr>
          <w:rFonts w:eastAsia="Arial" w:cs="Arial"/>
          <w:color w:val="222222"/>
          <w:szCs w:val="22"/>
        </w:rPr>
        <w:t xml:space="preserve">Plating/Electro-Deposition </w:t>
      </w:r>
    </w:p>
    <w:p w14:paraId="66A73A8A" w14:textId="77777777" w:rsidR="0013586A" w:rsidRPr="00915867" w:rsidRDefault="0013586A" w:rsidP="0013586A">
      <w:pPr>
        <w:numPr>
          <w:ilvl w:val="1"/>
          <w:numId w:val="7"/>
        </w:numPr>
        <w:spacing w:after="83" w:line="323" w:lineRule="auto"/>
        <w:ind w:right="5131" w:hanging="10"/>
        <w:jc w:val="left"/>
        <w:rPr>
          <w:rFonts w:eastAsia="Arial" w:cs="Arial"/>
          <w:color w:val="222222"/>
          <w:szCs w:val="22"/>
        </w:rPr>
      </w:pPr>
      <w:r w:rsidRPr="00915867">
        <w:rPr>
          <w:rFonts w:eastAsia="Arial" w:cs="Arial"/>
          <w:color w:val="222222"/>
          <w:szCs w:val="22"/>
        </w:rPr>
        <w:t xml:space="preserve">Electroless Plating  </w:t>
      </w:r>
    </w:p>
    <w:p w14:paraId="387DBF5D" w14:textId="77777777" w:rsidR="0013586A" w:rsidRPr="00915867" w:rsidRDefault="0013586A" w:rsidP="0013586A">
      <w:pPr>
        <w:numPr>
          <w:ilvl w:val="1"/>
          <w:numId w:val="7"/>
        </w:numPr>
        <w:spacing w:after="83" w:line="323" w:lineRule="auto"/>
        <w:ind w:right="5131" w:hanging="10"/>
        <w:jc w:val="left"/>
        <w:rPr>
          <w:rFonts w:eastAsia="Arial" w:cs="Arial"/>
          <w:color w:val="222222"/>
          <w:szCs w:val="22"/>
        </w:rPr>
      </w:pPr>
      <w:r w:rsidRPr="00915867">
        <w:rPr>
          <w:rFonts w:eastAsia="Arial" w:cs="Arial"/>
          <w:color w:val="222222"/>
          <w:szCs w:val="22"/>
        </w:rPr>
        <w:t xml:space="preserve">Anodizing  </w:t>
      </w:r>
    </w:p>
    <w:p w14:paraId="4B231698" w14:textId="77777777" w:rsidR="0013586A" w:rsidRPr="00915867" w:rsidRDefault="0013586A" w:rsidP="0013586A">
      <w:pPr>
        <w:numPr>
          <w:ilvl w:val="1"/>
          <w:numId w:val="7"/>
        </w:numPr>
        <w:spacing w:after="83" w:line="323" w:lineRule="auto"/>
        <w:ind w:right="5131" w:hanging="10"/>
        <w:jc w:val="left"/>
        <w:rPr>
          <w:rFonts w:eastAsia="Arial" w:cs="Arial"/>
          <w:color w:val="222222"/>
          <w:szCs w:val="22"/>
        </w:rPr>
      </w:pPr>
      <w:r w:rsidRPr="00915867">
        <w:rPr>
          <w:rFonts w:eastAsia="Arial" w:cs="Arial"/>
          <w:color w:val="222222"/>
          <w:szCs w:val="22"/>
        </w:rPr>
        <w:t xml:space="preserve">Wet Paint Application </w:t>
      </w:r>
    </w:p>
    <w:p w14:paraId="1C26ADD2" w14:textId="77777777" w:rsidR="0013586A" w:rsidRPr="00915867" w:rsidRDefault="0013586A" w:rsidP="0013586A">
      <w:pPr>
        <w:numPr>
          <w:ilvl w:val="1"/>
          <w:numId w:val="7"/>
        </w:numPr>
        <w:spacing w:after="83" w:line="323" w:lineRule="auto"/>
        <w:ind w:right="5131" w:hanging="10"/>
        <w:jc w:val="left"/>
        <w:rPr>
          <w:rFonts w:eastAsia="Arial" w:cs="Arial"/>
          <w:color w:val="222222"/>
          <w:szCs w:val="22"/>
        </w:rPr>
      </w:pPr>
      <w:r w:rsidRPr="00915867">
        <w:rPr>
          <w:rFonts w:eastAsia="Arial" w:cs="Arial"/>
          <w:color w:val="222222"/>
          <w:szCs w:val="22"/>
        </w:rPr>
        <w:t xml:space="preserve">Passivation  </w:t>
      </w:r>
    </w:p>
    <w:p w14:paraId="12E71AA6" w14:textId="77777777" w:rsidR="0013586A" w:rsidRPr="00915867" w:rsidRDefault="0013586A" w:rsidP="0013586A">
      <w:pPr>
        <w:numPr>
          <w:ilvl w:val="1"/>
          <w:numId w:val="7"/>
        </w:numPr>
        <w:spacing w:after="83" w:line="323" w:lineRule="auto"/>
        <w:ind w:right="5131" w:hanging="10"/>
        <w:jc w:val="left"/>
        <w:rPr>
          <w:rFonts w:eastAsia="Arial" w:cs="Arial"/>
          <w:color w:val="222222"/>
          <w:szCs w:val="22"/>
        </w:rPr>
      </w:pPr>
      <w:r w:rsidRPr="00915867">
        <w:rPr>
          <w:rFonts w:eastAsia="Arial" w:cs="Arial"/>
          <w:color w:val="222222"/>
          <w:szCs w:val="22"/>
        </w:rPr>
        <w:lastRenderedPageBreak/>
        <w:t xml:space="preserve">Chemical Conversion Coatings  </w:t>
      </w:r>
      <w:r w:rsidRPr="00915867">
        <w:rPr>
          <w:rFonts w:ascii="Courier New" w:eastAsia="Courier New" w:hAnsi="Courier New" w:cs="Courier New"/>
          <w:color w:val="222222"/>
          <w:szCs w:val="22"/>
        </w:rPr>
        <w:t>o</w:t>
      </w:r>
      <w:r w:rsidRPr="00915867">
        <w:rPr>
          <w:rFonts w:eastAsia="Arial" w:cs="Arial"/>
          <w:color w:val="222222"/>
          <w:szCs w:val="22"/>
        </w:rPr>
        <w:t xml:space="preserve"> </w:t>
      </w:r>
      <w:r w:rsidRPr="00915867">
        <w:rPr>
          <w:rFonts w:eastAsia="Arial" w:cs="Arial"/>
          <w:color w:val="222222"/>
          <w:szCs w:val="22"/>
        </w:rPr>
        <w:tab/>
        <w:t xml:space="preserve">Dry Film Lubrication  </w:t>
      </w:r>
    </w:p>
    <w:p w14:paraId="46F5FF1D" w14:textId="77777777" w:rsidR="0013586A" w:rsidRPr="00915867" w:rsidRDefault="0013586A" w:rsidP="0013586A">
      <w:pPr>
        <w:numPr>
          <w:ilvl w:val="0"/>
          <w:numId w:val="7"/>
        </w:numPr>
        <w:spacing w:after="64" w:line="344" w:lineRule="auto"/>
        <w:ind w:left="737" w:hanging="377"/>
        <w:jc w:val="left"/>
        <w:rPr>
          <w:rFonts w:eastAsia="Arial" w:cs="Arial"/>
          <w:color w:val="222222"/>
          <w:szCs w:val="22"/>
        </w:rPr>
      </w:pPr>
      <w:r w:rsidRPr="00915867">
        <w:rPr>
          <w:rFonts w:eastAsia="Arial" w:cs="Arial"/>
          <w:color w:val="222222"/>
          <w:szCs w:val="22"/>
        </w:rPr>
        <w:t xml:space="preserve">Coatings - effective 1-Dec-2022 </w:t>
      </w:r>
    </w:p>
    <w:p w14:paraId="6648C6D6" w14:textId="77777777" w:rsidR="0013586A" w:rsidRPr="00915867" w:rsidRDefault="0013586A" w:rsidP="0013586A">
      <w:pPr>
        <w:numPr>
          <w:ilvl w:val="0"/>
          <w:numId w:val="16"/>
        </w:numPr>
        <w:spacing w:after="64" w:line="344" w:lineRule="auto"/>
        <w:contextualSpacing/>
        <w:jc w:val="left"/>
        <w:rPr>
          <w:rFonts w:eastAsia="Arial" w:cs="Arial"/>
          <w:color w:val="222222"/>
          <w:szCs w:val="22"/>
        </w:rPr>
      </w:pPr>
      <w:r w:rsidRPr="00915867">
        <w:rPr>
          <w:rFonts w:eastAsia="Arial" w:cs="Arial"/>
          <w:color w:val="222222"/>
          <w:szCs w:val="22"/>
        </w:rPr>
        <w:t xml:space="preserve">Thermal or Plasma Spray  </w:t>
      </w:r>
    </w:p>
    <w:p w14:paraId="1100EEA4" w14:textId="77777777" w:rsidR="0013586A" w:rsidRPr="00915867" w:rsidRDefault="0013586A" w:rsidP="0013586A">
      <w:pPr>
        <w:numPr>
          <w:ilvl w:val="0"/>
          <w:numId w:val="16"/>
        </w:numPr>
        <w:spacing w:after="64" w:line="344" w:lineRule="auto"/>
        <w:contextualSpacing/>
        <w:jc w:val="left"/>
        <w:rPr>
          <w:rFonts w:eastAsia="Arial" w:cs="Arial"/>
          <w:color w:val="222222"/>
          <w:szCs w:val="22"/>
        </w:rPr>
      </w:pPr>
      <w:r w:rsidRPr="00915867">
        <w:rPr>
          <w:rFonts w:eastAsia="Arial" w:cs="Arial"/>
          <w:color w:val="222222"/>
          <w:szCs w:val="22"/>
        </w:rPr>
        <w:t xml:space="preserve">Vapor Deposition of metals  </w:t>
      </w:r>
    </w:p>
    <w:p w14:paraId="6BCFB675" w14:textId="77777777" w:rsidR="0013586A" w:rsidRPr="00915867" w:rsidRDefault="0013586A" w:rsidP="0013586A">
      <w:pPr>
        <w:numPr>
          <w:ilvl w:val="0"/>
          <w:numId w:val="7"/>
        </w:numPr>
        <w:spacing w:after="92" w:line="315" w:lineRule="auto"/>
        <w:ind w:left="737" w:hanging="377"/>
        <w:jc w:val="left"/>
        <w:rPr>
          <w:rFonts w:eastAsia="Arial" w:cs="Arial"/>
          <w:color w:val="222222"/>
          <w:szCs w:val="22"/>
        </w:rPr>
      </w:pPr>
      <w:r w:rsidRPr="00915867">
        <w:rPr>
          <w:rFonts w:eastAsia="Arial" w:cs="Arial"/>
          <w:color w:val="222222"/>
          <w:szCs w:val="22"/>
        </w:rPr>
        <w:t xml:space="preserve">Heat Treating   </w:t>
      </w:r>
    </w:p>
    <w:p w14:paraId="1A979F24" w14:textId="77777777" w:rsidR="0013586A" w:rsidRPr="00915867" w:rsidRDefault="0013586A" w:rsidP="0013586A">
      <w:pPr>
        <w:numPr>
          <w:ilvl w:val="0"/>
          <w:numId w:val="17"/>
        </w:numPr>
        <w:spacing w:after="92" w:line="315" w:lineRule="auto"/>
        <w:contextualSpacing/>
        <w:jc w:val="left"/>
        <w:rPr>
          <w:rFonts w:eastAsia="Arial" w:cs="Arial"/>
          <w:color w:val="222222"/>
          <w:szCs w:val="22"/>
        </w:rPr>
      </w:pPr>
      <w:r w:rsidRPr="00915867">
        <w:rPr>
          <w:rFonts w:eastAsia="Arial" w:cs="Arial"/>
          <w:color w:val="222222"/>
          <w:szCs w:val="22"/>
        </w:rPr>
        <w:t xml:space="preserve">Heat Treating  </w:t>
      </w:r>
    </w:p>
    <w:p w14:paraId="45C0ECA3" w14:textId="77777777" w:rsidR="0013586A" w:rsidRPr="00915867" w:rsidRDefault="0013586A" w:rsidP="0013586A">
      <w:pPr>
        <w:numPr>
          <w:ilvl w:val="0"/>
          <w:numId w:val="17"/>
        </w:numPr>
        <w:spacing w:after="92" w:line="315" w:lineRule="auto"/>
        <w:contextualSpacing/>
        <w:jc w:val="left"/>
        <w:rPr>
          <w:rFonts w:eastAsia="Arial" w:cs="Arial"/>
          <w:color w:val="222222"/>
          <w:szCs w:val="22"/>
        </w:rPr>
      </w:pPr>
      <w:r w:rsidRPr="00915867">
        <w:rPr>
          <w:rFonts w:eastAsia="Arial" w:cs="Arial"/>
          <w:color w:val="222222"/>
          <w:szCs w:val="22"/>
        </w:rPr>
        <w:t xml:space="preserve">Annealing </w:t>
      </w:r>
    </w:p>
    <w:p w14:paraId="15430AC6" w14:textId="77777777" w:rsidR="0013586A" w:rsidRPr="00915867" w:rsidRDefault="0013586A" w:rsidP="0013586A">
      <w:pPr>
        <w:numPr>
          <w:ilvl w:val="0"/>
          <w:numId w:val="17"/>
        </w:numPr>
        <w:spacing w:after="92" w:line="315" w:lineRule="auto"/>
        <w:contextualSpacing/>
        <w:jc w:val="left"/>
        <w:rPr>
          <w:rFonts w:eastAsia="Arial" w:cs="Arial"/>
          <w:color w:val="222222"/>
          <w:szCs w:val="22"/>
        </w:rPr>
      </w:pPr>
      <w:r w:rsidRPr="00915867">
        <w:rPr>
          <w:rFonts w:eastAsia="Arial" w:cs="Arial"/>
          <w:color w:val="222222"/>
          <w:szCs w:val="22"/>
        </w:rPr>
        <w:t xml:space="preserve">Furnace, Vacuum, and Dip Brazing  </w:t>
      </w:r>
    </w:p>
    <w:p w14:paraId="48011470" w14:textId="77777777" w:rsidR="0013586A" w:rsidRPr="00915867" w:rsidRDefault="0013586A" w:rsidP="0013586A">
      <w:pPr>
        <w:numPr>
          <w:ilvl w:val="0"/>
          <w:numId w:val="17"/>
        </w:numPr>
        <w:spacing w:after="92" w:line="315" w:lineRule="auto"/>
        <w:contextualSpacing/>
        <w:jc w:val="left"/>
        <w:rPr>
          <w:rFonts w:eastAsia="Arial" w:cs="Arial"/>
          <w:color w:val="222222"/>
          <w:szCs w:val="22"/>
        </w:rPr>
      </w:pPr>
      <w:r w:rsidRPr="00915867">
        <w:rPr>
          <w:rFonts w:eastAsia="Arial" w:cs="Arial"/>
          <w:color w:val="222222"/>
          <w:szCs w:val="22"/>
        </w:rPr>
        <w:t xml:space="preserve">Hot Isostatic Pressing (HIP)  </w:t>
      </w:r>
    </w:p>
    <w:p w14:paraId="6C79E39A" w14:textId="77777777" w:rsidR="0013586A" w:rsidRPr="00915867" w:rsidRDefault="0013586A" w:rsidP="0013586A">
      <w:pPr>
        <w:numPr>
          <w:ilvl w:val="0"/>
          <w:numId w:val="7"/>
        </w:numPr>
        <w:spacing w:after="63" w:line="344" w:lineRule="auto"/>
        <w:ind w:left="737" w:hanging="377"/>
        <w:jc w:val="left"/>
        <w:rPr>
          <w:rFonts w:eastAsia="Arial" w:cs="Arial"/>
          <w:color w:val="222222"/>
          <w:szCs w:val="22"/>
        </w:rPr>
      </w:pPr>
      <w:r w:rsidRPr="00915867">
        <w:rPr>
          <w:rFonts w:eastAsia="Arial" w:cs="Arial"/>
          <w:color w:val="222222"/>
          <w:szCs w:val="22"/>
        </w:rPr>
        <w:t xml:space="preserve">Materials Testing Laboratories (see 2.10.10 for additional clarification)  </w:t>
      </w:r>
    </w:p>
    <w:p w14:paraId="1B1D7FC3" w14:textId="77777777" w:rsidR="0013586A" w:rsidRPr="00915867" w:rsidRDefault="0013586A" w:rsidP="0013586A">
      <w:pPr>
        <w:numPr>
          <w:ilvl w:val="0"/>
          <w:numId w:val="18"/>
        </w:numPr>
        <w:spacing w:after="63" w:line="344" w:lineRule="auto"/>
        <w:contextualSpacing/>
        <w:jc w:val="left"/>
        <w:rPr>
          <w:rFonts w:eastAsia="Arial" w:cs="Arial"/>
          <w:color w:val="222222"/>
          <w:szCs w:val="22"/>
        </w:rPr>
      </w:pPr>
      <w:r w:rsidRPr="00915867">
        <w:rPr>
          <w:rFonts w:eastAsia="Arial" w:cs="Arial"/>
          <w:color w:val="222222"/>
          <w:szCs w:val="22"/>
        </w:rPr>
        <w:t xml:space="preserve">Material Testing  </w:t>
      </w:r>
    </w:p>
    <w:p w14:paraId="55BB1635" w14:textId="77777777" w:rsidR="0013586A" w:rsidRPr="00915867" w:rsidRDefault="0013586A" w:rsidP="0013586A">
      <w:pPr>
        <w:numPr>
          <w:ilvl w:val="0"/>
          <w:numId w:val="18"/>
        </w:numPr>
        <w:spacing w:after="63" w:line="344" w:lineRule="auto"/>
        <w:contextualSpacing/>
        <w:jc w:val="left"/>
        <w:rPr>
          <w:rFonts w:eastAsia="Arial" w:cs="Arial"/>
          <w:color w:val="222222"/>
          <w:szCs w:val="22"/>
        </w:rPr>
      </w:pPr>
      <w:r w:rsidRPr="00915867">
        <w:rPr>
          <w:rFonts w:eastAsia="Arial" w:cs="Arial"/>
          <w:color w:val="222222"/>
          <w:szCs w:val="22"/>
        </w:rPr>
        <w:t xml:space="preserve">Chemical Testing  </w:t>
      </w:r>
    </w:p>
    <w:p w14:paraId="054FDC34" w14:textId="77777777" w:rsidR="0013586A" w:rsidRPr="00915867" w:rsidRDefault="0013586A" w:rsidP="0013586A">
      <w:pPr>
        <w:numPr>
          <w:ilvl w:val="0"/>
          <w:numId w:val="7"/>
        </w:numPr>
        <w:spacing w:after="7" w:line="250" w:lineRule="auto"/>
        <w:ind w:left="737" w:hanging="377"/>
        <w:jc w:val="left"/>
        <w:rPr>
          <w:rFonts w:eastAsia="Arial" w:cs="Arial"/>
          <w:color w:val="222222"/>
          <w:szCs w:val="22"/>
        </w:rPr>
      </w:pPr>
      <w:r w:rsidRPr="00915867">
        <w:rPr>
          <w:rFonts w:eastAsia="Arial" w:cs="Arial"/>
          <w:color w:val="222222"/>
          <w:szCs w:val="22"/>
        </w:rPr>
        <w:t xml:space="preserve">Non-conventional Machining and Surface Enhancement - effective 1-Dec-2022 and when </w:t>
      </w:r>
    </w:p>
    <w:p w14:paraId="63BF6E69" w14:textId="77777777" w:rsidR="0013586A" w:rsidRPr="00915867" w:rsidRDefault="0013586A" w:rsidP="0013586A">
      <w:pPr>
        <w:spacing w:after="138" w:line="250" w:lineRule="auto"/>
        <w:ind w:left="746" w:hanging="10"/>
        <w:jc w:val="left"/>
        <w:rPr>
          <w:rFonts w:eastAsia="Arial" w:cs="Arial"/>
          <w:color w:val="222222"/>
          <w:szCs w:val="22"/>
        </w:rPr>
      </w:pPr>
      <w:r w:rsidRPr="00915867">
        <w:rPr>
          <w:rFonts w:eastAsia="Arial" w:cs="Arial"/>
          <w:color w:val="222222"/>
          <w:szCs w:val="22"/>
        </w:rPr>
        <w:t xml:space="preserve">Special Process Provisions are indicated by Drawing or Specification  </w:t>
      </w:r>
    </w:p>
    <w:p w14:paraId="41FBA2D6" w14:textId="77777777" w:rsidR="0013586A" w:rsidRPr="00915867" w:rsidRDefault="0013586A" w:rsidP="0013586A">
      <w:pPr>
        <w:numPr>
          <w:ilvl w:val="1"/>
          <w:numId w:val="7"/>
        </w:numPr>
        <w:spacing w:after="138" w:line="250" w:lineRule="auto"/>
        <w:ind w:right="4334" w:hanging="10"/>
        <w:jc w:val="left"/>
        <w:rPr>
          <w:rFonts w:eastAsia="Arial" w:cs="Arial"/>
          <w:color w:val="222222"/>
          <w:szCs w:val="22"/>
        </w:rPr>
      </w:pPr>
      <w:r w:rsidRPr="00915867">
        <w:rPr>
          <w:rFonts w:eastAsia="Arial" w:cs="Arial"/>
          <w:color w:val="222222"/>
          <w:szCs w:val="22"/>
        </w:rPr>
        <w:t xml:space="preserve">Electrical Discharge Machining EDM)  </w:t>
      </w:r>
    </w:p>
    <w:p w14:paraId="6DA2CCC6" w14:textId="77777777" w:rsidR="0013586A" w:rsidRPr="00915867" w:rsidRDefault="0013586A" w:rsidP="0013586A">
      <w:pPr>
        <w:numPr>
          <w:ilvl w:val="1"/>
          <w:numId w:val="7"/>
        </w:numPr>
        <w:spacing w:after="138" w:line="250" w:lineRule="auto"/>
        <w:ind w:right="4334" w:hanging="10"/>
        <w:jc w:val="left"/>
        <w:rPr>
          <w:rFonts w:eastAsia="Arial" w:cs="Arial"/>
          <w:color w:val="222222"/>
          <w:szCs w:val="22"/>
        </w:rPr>
      </w:pPr>
      <w:r w:rsidRPr="00915867">
        <w:rPr>
          <w:rFonts w:eastAsia="Arial" w:cs="Arial"/>
          <w:color w:val="222222"/>
          <w:szCs w:val="22"/>
        </w:rPr>
        <w:t xml:space="preserve">Laser Beam Machining (LBM) </w:t>
      </w:r>
    </w:p>
    <w:p w14:paraId="1996AA63" w14:textId="77777777" w:rsidR="0013586A" w:rsidRPr="00915867" w:rsidRDefault="0013586A" w:rsidP="0013586A">
      <w:pPr>
        <w:numPr>
          <w:ilvl w:val="1"/>
          <w:numId w:val="7"/>
        </w:numPr>
        <w:spacing w:after="138" w:line="250" w:lineRule="auto"/>
        <w:ind w:right="4334" w:hanging="10"/>
        <w:jc w:val="left"/>
        <w:rPr>
          <w:rFonts w:eastAsia="Arial" w:cs="Arial"/>
          <w:color w:val="222222"/>
          <w:szCs w:val="22"/>
        </w:rPr>
      </w:pPr>
      <w:r w:rsidRPr="00915867">
        <w:rPr>
          <w:rFonts w:eastAsia="Arial" w:cs="Arial"/>
          <w:color w:val="222222"/>
          <w:szCs w:val="22"/>
        </w:rPr>
        <w:t xml:space="preserve">Shot Peening  </w:t>
      </w:r>
    </w:p>
    <w:p w14:paraId="44136584" w14:textId="77777777" w:rsidR="0013586A" w:rsidRPr="00915867" w:rsidRDefault="0013586A" w:rsidP="0013586A">
      <w:pPr>
        <w:numPr>
          <w:ilvl w:val="0"/>
          <w:numId w:val="7"/>
        </w:numPr>
        <w:spacing w:after="138" w:line="250" w:lineRule="auto"/>
        <w:ind w:left="737" w:hanging="377"/>
        <w:jc w:val="left"/>
        <w:rPr>
          <w:rFonts w:eastAsia="Arial" w:cs="Arial"/>
          <w:color w:val="222222"/>
          <w:szCs w:val="22"/>
        </w:rPr>
      </w:pPr>
      <w:r w:rsidRPr="00915867">
        <w:rPr>
          <w:rFonts w:eastAsia="Arial" w:cs="Arial"/>
          <w:color w:val="222222"/>
          <w:szCs w:val="22"/>
        </w:rPr>
        <w:t xml:space="preserve">Non-destructive Testing </w:t>
      </w:r>
    </w:p>
    <w:p w14:paraId="372A52B8" w14:textId="77777777" w:rsidR="0013586A" w:rsidRPr="00915867" w:rsidRDefault="0013586A" w:rsidP="0013586A">
      <w:pPr>
        <w:numPr>
          <w:ilvl w:val="1"/>
          <w:numId w:val="7"/>
        </w:numPr>
        <w:spacing w:after="138" w:line="250" w:lineRule="auto"/>
        <w:ind w:right="5131" w:hanging="10"/>
        <w:jc w:val="left"/>
        <w:rPr>
          <w:rFonts w:eastAsia="Arial" w:cs="Arial"/>
          <w:color w:val="222222"/>
          <w:szCs w:val="22"/>
        </w:rPr>
      </w:pPr>
      <w:r w:rsidRPr="00915867">
        <w:rPr>
          <w:rFonts w:eastAsia="Arial" w:cs="Arial"/>
          <w:color w:val="222222"/>
          <w:szCs w:val="22"/>
        </w:rPr>
        <w:t xml:space="preserve">Radiographic Testing  </w:t>
      </w:r>
    </w:p>
    <w:p w14:paraId="6DB4278B" w14:textId="77777777" w:rsidR="0013586A" w:rsidRPr="00915867" w:rsidRDefault="0013586A" w:rsidP="0013586A">
      <w:pPr>
        <w:numPr>
          <w:ilvl w:val="1"/>
          <w:numId w:val="7"/>
        </w:numPr>
        <w:spacing w:after="138" w:line="250" w:lineRule="auto"/>
        <w:ind w:right="5131" w:hanging="10"/>
        <w:jc w:val="left"/>
        <w:rPr>
          <w:rFonts w:eastAsia="Arial" w:cs="Arial"/>
          <w:color w:val="222222"/>
          <w:szCs w:val="22"/>
        </w:rPr>
      </w:pPr>
      <w:r w:rsidRPr="00915867">
        <w:rPr>
          <w:rFonts w:eastAsia="Arial" w:cs="Arial"/>
          <w:color w:val="222222"/>
          <w:szCs w:val="22"/>
        </w:rPr>
        <w:t xml:space="preserve">Penetrant Inspection  </w:t>
      </w:r>
    </w:p>
    <w:p w14:paraId="335E035F" w14:textId="77777777" w:rsidR="0013586A" w:rsidRPr="00915867" w:rsidRDefault="0013586A" w:rsidP="0013586A">
      <w:pPr>
        <w:numPr>
          <w:ilvl w:val="1"/>
          <w:numId w:val="7"/>
        </w:numPr>
        <w:spacing w:after="138" w:line="250" w:lineRule="auto"/>
        <w:ind w:right="5131" w:hanging="10"/>
        <w:jc w:val="left"/>
        <w:rPr>
          <w:rFonts w:eastAsia="Arial" w:cs="Arial"/>
          <w:color w:val="222222"/>
          <w:szCs w:val="22"/>
        </w:rPr>
      </w:pPr>
      <w:r w:rsidRPr="00915867">
        <w:rPr>
          <w:rFonts w:eastAsia="Arial" w:cs="Arial"/>
          <w:color w:val="222222"/>
          <w:szCs w:val="22"/>
        </w:rPr>
        <w:t xml:space="preserve">Magnetic Particle Inspection </w:t>
      </w:r>
    </w:p>
    <w:p w14:paraId="38B4215D" w14:textId="77777777" w:rsidR="0013586A" w:rsidRPr="00915867" w:rsidRDefault="0013586A" w:rsidP="0013586A">
      <w:pPr>
        <w:numPr>
          <w:ilvl w:val="1"/>
          <w:numId w:val="7"/>
        </w:numPr>
        <w:spacing w:after="138" w:line="250" w:lineRule="auto"/>
        <w:ind w:right="5131" w:hanging="10"/>
        <w:jc w:val="left"/>
        <w:rPr>
          <w:rFonts w:eastAsia="Arial" w:cs="Arial"/>
          <w:color w:val="222222"/>
          <w:szCs w:val="22"/>
        </w:rPr>
      </w:pPr>
      <w:r w:rsidRPr="00915867">
        <w:rPr>
          <w:rFonts w:eastAsia="Arial" w:cs="Arial"/>
          <w:color w:val="222222"/>
          <w:szCs w:val="22"/>
        </w:rPr>
        <w:t xml:space="preserve"> Ultrasonic testing  </w:t>
      </w:r>
    </w:p>
    <w:p w14:paraId="7170BC0E" w14:textId="77777777" w:rsidR="0013586A" w:rsidRPr="00915867" w:rsidRDefault="0013586A" w:rsidP="0013586A">
      <w:pPr>
        <w:numPr>
          <w:ilvl w:val="1"/>
          <w:numId w:val="7"/>
        </w:numPr>
        <w:spacing w:after="138" w:line="250" w:lineRule="auto"/>
        <w:ind w:right="5131" w:hanging="10"/>
        <w:jc w:val="left"/>
        <w:rPr>
          <w:rFonts w:eastAsia="Arial" w:cs="Arial"/>
          <w:color w:val="222222"/>
          <w:szCs w:val="22"/>
        </w:rPr>
      </w:pPr>
      <w:r w:rsidRPr="00915867">
        <w:rPr>
          <w:rFonts w:eastAsia="Arial" w:cs="Arial"/>
          <w:color w:val="222222"/>
          <w:szCs w:val="22"/>
        </w:rPr>
        <w:t>Eddy Current Testing</w:t>
      </w:r>
    </w:p>
    <w:p w14:paraId="0CEB6C09" w14:textId="77777777" w:rsidR="0013586A" w:rsidRPr="00915867" w:rsidRDefault="0013586A" w:rsidP="0013586A">
      <w:pPr>
        <w:numPr>
          <w:ilvl w:val="1"/>
          <w:numId w:val="7"/>
        </w:numPr>
        <w:spacing w:after="65" w:line="343" w:lineRule="auto"/>
        <w:ind w:hanging="26"/>
        <w:jc w:val="left"/>
        <w:rPr>
          <w:rFonts w:eastAsia="Arial" w:cs="Arial"/>
          <w:color w:val="222222"/>
          <w:szCs w:val="22"/>
        </w:rPr>
      </w:pPr>
      <w:r w:rsidRPr="00915867">
        <w:rPr>
          <w:rFonts w:eastAsia="Arial" w:cs="Arial"/>
          <w:color w:val="222222"/>
          <w:szCs w:val="22"/>
        </w:rPr>
        <w:t xml:space="preserve">Welding </w:t>
      </w:r>
    </w:p>
    <w:p w14:paraId="3E9C4DFE" w14:textId="77777777" w:rsidR="0013586A" w:rsidRPr="00915867" w:rsidRDefault="0013586A" w:rsidP="0013586A">
      <w:pPr>
        <w:numPr>
          <w:ilvl w:val="1"/>
          <w:numId w:val="7"/>
        </w:numPr>
        <w:spacing w:after="65" w:line="343" w:lineRule="auto"/>
        <w:ind w:hanging="26"/>
        <w:jc w:val="left"/>
        <w:rPr>
          <w:rFonts w:eastAsia="Arial" w:cs="Arial"/>
          <w:color w:val="222222"/>
          <w:szCs w:val="22"/>
        </w:rPr>
      </w:pPr>
      <w:r w:rsidRPr="00915867">
        <w:rPr>
          <w:rFonts w:eastAsia="Arial" w:cs="Arial"/>
          <w:color w:val="222222"/>
          <w:szCs w:val="22"/>
        </w:rPr>
        <w:t xml:space="preserve">Fusion Welding </w:t>
      </w:r>
    </w:p>
    <w:p w14:paraId="0D68D002" w14:textId="77777777" w:rsidR="0013586A" w:rsidRPr="00915867" w:rsidRDefault="0013586A" w:rsidP="0013586A">
      <w:pPr>
        <w:numPr>
          <w:ilvl w:val="1"/>
          <w:numId w:val="7"/>
        </w:numPr>
        <w:spacing w:after="65" w:line="343" w:lineRule="auto"/>
        <w:ind w:hanging="26"/>
        <w:jc w:val="left"/>
        <w:rPr>
          <w:rFonts w:eastAsia="Arial" w:cs="Arial"/>
          <w:color w:val="222222"/>
          <w:szCs w:val="22"/>
        </w:rPr>
      </w:pPr>
      <w:r w:rsidRPr="00915867">
        <w:rPr>
          <w:rFonts w:eastAsia="Arial" w:cs="Arial"/>
          <w:color w:val="222222"/>
          <w:szCs w:val="22"/>
        </w:rPr>
        <w:t xml:space="preserve">Torch and Induction Brazing  </w:t>
      </w:r>
    </w:p>
    <w:p w14:paraId="0900A230" w14:textId="77777777" w:rsidR="0013586A" w:rsidRPr="00915867" w:rsidRDefault="0013586A" w:rsidP="0013586A">
      <w:pPr>
        <w:spacing w:after="16" w:line="259" w:lineRule="auto"/>
        <w:ind w:left="737"/>
        <w:jc w:val="left"/>
        <w:rPr>
          <w:rFonts w:eastAsia="Arial" w:cs="Arial"/>
          <w:color w:val="222222"/>
          <w:szCs w:val="22"/>
        </w:rPr>
      </w:pPr>
      <w:r w:rsidRPr="00915867">
        <w:rPr>
          <w:rFonts w:eastAsia="Arial" w:cs="Arial"/>
          <w:color w:val="222222"/>
          <w:szCs w:val="22"/>
        </w:rPr>
        <w:t xml:space="preserve">  </w:t>
      </w:r>
    </w:p>
    <w:p w14:paraId="785ACD85" w14:textId="77777777" w:rsidR="0013586A" w:rsidRPr="00915867" w:rsidRDefault="0013586A" w:rsidP="0013586A">
      <w:pPr>
        <w:spacing w:after="230" w:line="250" w:lineRule="auto"/>
        <w:ind w:left="387" w:hanging="10"/>
        <w:jc w:val="left"/>
        <w:rPr>
          <w:rFonts w:eastAsia="Arial" w:cs="Arial"/>
          <w:color w:val="222222"/>
          <w:szCs w:val="22"/>
        </w:rPr>
      </w:pPr>
      <w:r w:rsidRPr="00915867">
        <w:rPr>
          <w:rFonts w:eastAsia="Arial" w:cs="Arial"/>
          <w:color w:val="222222"/>
          <w:szCs w:val="22"/>
        </w:rPr>
        <w:t xml:space="preserve">Note: Special process categories are defined by Performance Review Institute (PRI). Nadcap or International Laboratory Accreditation Cooperation (ILAC). Special processes within the above categories (e.g., Chemical Processing) but not listed above are out of scope and Nadcap is not required.  </w:t>
      </w:r>
    </w:p>
    <w:p w14:paraId="4E8B6F76" w14:textId="77777777" w:rsidR="0013586A" w:rsidRPr="00915867" w:rsidRDefault="0013586A" w:rsidP="0013586A">
      <w:pPr>
        <w:spacing w:after="138" w:line="250" w:lineRule="auto"/>
        <w:ind w:left="649" w:right="234" w:hanging="646"/>
        <w:jc w:val="left"/>
        <w:rPr>
          <w:rFonts w:eastAsia="Arial" w:cs="Arial"/>
          <w:color w:val="222222"/>
          <w:szCs w:val="22"/>
        </w:rPr>
      </w:pPr>
      <w:r w:rsidRPr="00915867">
        <w:rPr>
          <w:rFonts w:eastAsia="Arial" w:cs="Arial"/>
          <w:b/>
          <w:color w:val="222222"/>
          <w:szCs w:val="22"/>
        </w:rPr>
        <w:t>3.9.6</w:t>
      </w:r>
      <w:r w:rsidRPr="00915867">
        <w:rPr>
          <w:rFonts w:eastAsia="Arial" w:cs="Arial"/>
          <w:color w:val="222222"/>
          <w:szCs w:val="22"/>
        </w:rPr>
        <w:t xml:space="preserve"> BAE Systems NSS recognizes the following as special processes, even though they are not associated with Nadcap.  These processes must meet the applicable requirements of AS9100D, section 8.5.1.2.  </w:t>
      </w:r>
    </w:p>
    <w:p w14:paraId="563FDD5B" w14:textId="77777777" w:rsidR="0013586A" w:rsidRPr="00915867" w:rsidRDefault="0013586A" w:rsidP="0013586A">
      <w:pPr>
        <w:numPr>
          <w:ilvl w:val="0"/>
          <w:numId w:val="7"/>
        </w:numPr>
        <w:spacing w:after="47" w:line="250" w:lineRule="auto"/>
        <w:ind w:left="737" w:hanging="10"/>
        <w:jc w:val="left"/>
        <w:rPr>
          <w:rFonts w:eastAsia="Arial" w:cs="Arial"/>
          <w:color w:val="222222"/>
          <w:szCs w:val="22"/>
        </w:rPr>
      </w:pPr>
      <w:r w:rsidRPr="00915867">
        <w:rPr>
          <w:rFonts w:eastAsia="Arial" w:cs="Arial"/>
          <w:color w:val="222222"/>
          <w:szCs w:val="22"/>
        </w:rPr>
        <w:lastRenderedPageBreak/>
        <w:t xml:space="preserve">Vapor Deposition on Glass  </w:t>
      </w:r>
    </w:p>
    <w:p w14:paraId="6B1BBD94" w14:textId="77777777" w:rsidR="0013586A" w:rsidRPr="00915867" w:rsidRDefault="0013586A" w:rsidP="0013586A">
      <w:pPr>
        <w:numPr>
          <w:ilvl w:val="0"/>
          <w:numId w:val="7"/>
        </w:numPr>
        <w:spacing w:after="48" w:line="250" w:lineRule="auto"/>
        <w:ind w:left="737" w:hanging="10"/>
        <w:jc w:val="left"/>
        <w:rPr>
          <w:rFonts w:eastAsia="Arial" w:cs="Arial"/>
          <w:color w:val="222222"/>
          <w:szCs w:val="22"/>
        </w:rPr>
      </w:pPr>
      <w:r w:rsidRPr="00915867">
        <w:rPr>
          <w:rFonts w:eastAsia="Arial" w:cs="Arial"/>
          <w:color w:val="222222"/>
          <w:szCs w:val="22"/>
        </w:rPr>
        <w:t xml:space="preserve">Encapsulating and Potting  </w:t>
      </w:r>
    </w:p>
    <w:p w14:paraId="2244C895" w14:textId="77777777" w:rsidR="0013586A" w:rsidRPr="00915867" w:rsidRDefault="0013586A" w:rsidP="0013586A">
      <w:pPr>
        <w:numPr>
          <w:ilvl w:val="0"/>
          <w:numId w:val="7"/>
        </w:numPr>
        <w:spacing w:after="138" w:line="250" w:lineRule="auto"/>
        <w:ind w:left="737" w:hanging="10"/>
        <w:jc w:val="left"/>
        <w:rPr>
          <w:rFonts w:eastAsia="Arial" w:cs="Arial"/>
          <w:color w:val="222222"/>
          <w:szCs w:val="22"/>
        </w:rPr>
      </w:pPr>
      <w:r w:rsidRPr="00915867">
        <w:rPr>
          <w:rFonts w:eastAsia="Arial" w:cs="Arial"/>
          <w:color w:val="222222"/>
          <w:szCs w:val="22"/>
        </w:rPr>
        <w:t xml:space="preserve">Impregnation  </w:t>
      </w:r>
    </w:p>
    <w:p w14:paraId="43CFD2AC" w14:textId="77777777" w:rsidR="0013586A" w:rsidRPr="00915867" w:rsidRDefault="0013586A" w:rsidP="0013586A">
      <w:pPr>
        <w:numPr>
          <w:ilvl w:val="0"/>
          <w:numId w:val="7"/>
        </w:numPr>
        <w:spacing w:after="138" w:line="250" w:lineRule="auto"/>
        <w:ind w:left="737" w:hanging="10"/>
        <w:jc w:val="left"/>
        <w:rPr>
          <w:rFonts w:eastAsia="Arial" w:cs="Arial"/>
          <w:color w:val="222222"/>
          <w:szCs w:val="22"/>
        </w:rPr>
      </w:pPr>
      <w:r w:rsidRPr="00915867">
        <w:rPr>
          <w:rFonts w:eastAsia="Arial" w:cs="Arial"/>
          <w:color w:val="222222"/>
          <w:szCs w:val="22"/>
        </w:rPr>
        <w:t xml:space="preserve">Leak Testing  </w:t>
      </w:r>
    </w:p>
    <w:p w14:paraId="16D1E275" w14:textId="77777777" w:rsidR="0013586A" w:rsidRPr="00915867" w:rsidRDefault="0013586A" w:rsidP="0013586A">
      <w:pPr>
        <w:numPr>
          <w:ilvl w:val="0"/>
          <w:numId w:val="7"/>
        </w:numPr>
        <w:spacing w:after="138" w:line="250" w:lineRule="auto"/>
        <w:ind w:left="737" w:hanging="10"/>
        <w:jc w:val="left"/>
        <w:rPr>
          <w:rFonts w:eastAsia="Arial" w:cs="Arial"/>
          <w:color w:val="222222"/>
          <w:szCs w:val="22"/>
        </w:rPr>
      </w:pPr>
      <w:r w:rsidRPr="00915867">
        <w:rPr>
          <w:rFonts w:eastAsia="Arial" w:cs="Arial"/>
          <w:color w:val="222222"/>
          <w:szCs w:val="22"/>
        </w:rPr>
        <w:t xml:space="preserve">Vibration or Qualification Testing  </w:t>
      </w:r>
    </w:p>
    <w:p w14:paraId="0CE97168" w14:textId="77777777" w:rsidR="0013586A" w:rsidRPr="00915867" w:rsidRDefault="0013586A" w:rsidP="0013586A">
      <w:pPr>
        <w:numPr>
          <w:ilvl w:val="2"/>
          <w:numId w:val="8"/>
        </w:numPr>
        <w:spacing w:after="138" w:line="250" w:lineRule="auto"/>
        <w:ind w:right="341" w:hanging="630"/>
        <w:jc w:val="left"/>
        <w:rPr>
          <w:rFonts w:eastAsia="Arial" w:cs="Arial"/>
          <w:color w:val="222222"/>
          <w:szCs w:val="22"/>
        </w:rPr>
      </w:pPr>
      <w:r w:rsidRPr="00915867">
        <w:rPr>
          <w:rFonts w:eastAsia="Arial" w:cs="Arial"/>
          <w:color w:val="222222"/>
          <w:szCs w:val="22"/>
        </w:rPr>
        <w:t xml:space="preserve">Parts processed using custom BAE Systems NSS finishes shall be processed through a supplier identified as approved for that process on the Approved Special Processors Listing. The processes identified within this document include, but are not limited to, tin-bismuth plating (580-0225 and 580-0151) and corrosion resistant electroless nickel (952-0766).  For the processes bright alloy plating (580-0001) and chem-film on copper and copper alloys (580-0034) the document lists recommended suppliers, but any Nadcap accredited supplier that meets the requirements of the specification can be used.  </w:t>
      </w:r>
    </w:p>
    <w:p w14:paraId="72B06085" w14:textId="77777777" w:rsidR="0013586A" w:rsidRPr="00915867" w:rsidRDefault="0013586A" w:rsidP="0013586A">
      <w:pPr>
        <w:numPr>
          <w:ilvl w:val="2"/>
          <w:numId w:val="8"/>
        </w:numPr>
        <w:spacing w:after="248" w:line="250" w:lineRule="auto"/>
        <w:ind w:right="341" w:hanging="630"/>
        <w:jc w:val="left"/>
        <w:rPr>
          <w:rFonts w:eastAsia="Arial" w:cs="Arial"/>
          <w:color w:val="222222"/>
          <w:szCs w:val="22"/>
        </w:rPr>
      </w:pPr>
      <w:r w:rsidRPr="00915867">
        <w:rPr>
          <w:rFonts w:eastAsia="Arial" w:cs="Arial"/>
          <w:color w:val="222222"/>
          <w:szCs w:val="22"/>
        </w:rPr>
        <w:t xml:space="preserve">Based on Product or Supplier Risk, BAE Systems NSS may require:  </w:t>
      </w:r>
    </w:p>
    <w:p w14:paraId="7373C1EE" w14:textId="77777777" w:rsidR="0013586A" w:rsidRPr="00915867" w:rsidRDefault="0013586A" w:rsidP="0013586A">
      <w:pPr>
        <w:numPr>
          <w:ilvl w:val="0"/>
          <w:numId w:val="7"/>
        </w:numPr>
        <w:spacing w:after="138" w:line="250" w:lineRule="auto"/>
        <w:ind w:left="737" w:hanging="10"/>
        <w:jc w:val="left"/>
        <w:rPr>
          <w:rFonts w:eastAsia="Arial" w:cs="Arial"/>
          <w:color w:val="222222"/>
          <w:szCs w:val="22"/>
        </w:rPr>
      </w:pPr>
      <w:r w:rsidRPr="00915867">
        <w:rPr>
          <w:rFonts w:eastAsia="Arial" w:cs="Arial"/>
          <w:color w:val="222222"/>
          <w:szCs w:val="22"/>
        </w:rPr>
        <w:t xml:space="preserve">Custom Certificate of Conformance which certifies predetermined special process parameters.  </w:t>
      </w:r>
    </w:p>
    <w:p w14:paraId="3AE3ABCA" w14:textId="77777777" w:rsidR="0013586A" w:rsidRPr="00915867" w:rsidRDefault="0013586A" w:rsidP="0013586A">
      <w:pPr>
        <w:numPr>
          <w:ilvl w:val="0"/>
          <w:numId w:val="7"/>
        </w:numPr>
        <w:spacing w:after="138" w:line="250" w:lineRule="auto"/>
        <w:ind w:left="737" w:hanging="10"/>
        <w:jc w:val="left"/>
        <w:rPr>
          <w:rFonts w:eastAsia="Arial" w:cs="Arial"/>
          <w:color w:val="222222"/>
          <w:szCs w:val="22"/>
        </w:rPr>
      </w:pPr>
      <w:r w:rsidRPr="00915867">
        <w:rPr>
          <w:rFonts w:eastAsia="Arial" w:cs="Arial"/>
          <w:color w:val="222222"/>
          <w:szCs w:val="22"/>
        </w:rPr>
        <w:t xml:space="preserve">Frozen process plan monitoring that requires management of manufacturing plans.  </w:t>
      </w:r>
    </w:p>
    <w:p w14:paraId="4B42469D" w14:textId="77777777" w:rsidR="0013586A" w:rsidRPr="00915867" w:rsidRDefault="0013586A" w:rsidP="0013586A">
      <w:pPr>
        <w:numPr>
          <w:ilvl w:val="0"/>
          <w:numId w:val="7"/>
        </w:numPr>
        <w:spacing w:after="138" w:line="250" w:lineRule="auto"/>
        <w:ind w:left="737" w:hanging="10"/>
        <w:jc w:val="left"/>
        <w:rPr>
          <w:rFonts w:eastAsia="Arial" w:cs="Arial"/>
          <w:color w:val="222222"/>
          <w:szCs w:val="22"/>
        </w:rPr>
      </w:pPr>
      <w:r w:rsidRPr="00915867">
        <w:rPr>
          <w:rFonts w:eastAsia="Arial" w:cs="Arial"/>
          <w:color w:val="222222"/>
          <w:szCs w:val="22"/>
        </w:rPr>
        <w:t xml:space="preserve">Supplemental BAE Systems NSS Special Process audits.  </w:t>
      </w:r>
    </w:p>
    <w:p w14:paraId="489BD3E5" w14:textId="77777777" w:rsidR="0013586A" w:rsidRPr="00915867" w:rsidRDefault="0013586A" w:rsidP="0013586A">
      <w:pPr>
        <w:spacing w:after="231" w:line="250" w:lineRule="auto"/>
        <w:ind w:left="13" w:hanging="10"/>
        <w:jc w:val="left"/>
        <w:rPr>
          <w:rFonts w:eastAsia="Arial" w:cs="Arial"/>
          <w:color w:val="222222"/>
          <w:szCs w:val="22"/>
        </w:rPr>
      </w:pPr>
      <w:r w:rsidRPr="00915867">
        <w:rPr>
          <w:rFonts w:eastAsia="Arial" w:cs="Arial"/>
          <w:b/>
          <w:color w:val="222222"/>
          <w:szCs w:val="22"/>
        </w:rPr>
        <w:t>3.9.9</w:t>
      </w:r>
      <w:r w:rsidRPr="00915867">
        <w:rPr>
          <w:rFonts w:eastAsia="Arial" w:cs="Arial"/>
          <w:color w:val="222222"/>
          <w:szCs w:val="22"/>
        </w:rPr>
        <w:t xml:space="preserve"> Build-to-Spec Suppliers shall have a comprehensive special process management program in place for the special processes listed in paragraph 3.9.5.  All requirements in 3.9.9 become effective on 1-Dec-2022.  </w:t>
      </w:r>
    </w:p>
    <w:p w14:paraId="1D1CD062" w14:textId="77777777" w:rsidR="0013586A" w:rsidRPr="00915867" w:rsidRDefault="0013586A" w:rsidP="0013586A">
      <w:pPr>
        <w:numPr>
          <w:ilvl w:val="3"/>
          <w:numId w:val="9"/>
        </w:numPr>
        <w:spacing w:after="231" w:line="250" w:lineRule="auto"/>
        <w:ind w:hanging="10"/>
        <w:jc w:val="left"/>
        <w:rPr>
          <w:rFonts w:eastAsia="Arial" w:cs="Arial"/>
          <w:color w:val="222222"/>
          <w:szCs w:val="22"/>
        </w:rPr>
      </w:pPr>
      <w:r w:rsidRPr="00915867">
        <w:rPr>
          <w:rFonts w:eastAsia="Arial" w:cs="Arial"/>
          <w:color w:val="222222"/>
          <w:szCs w:val="22"/>
        </w:rPr>
        <w:t xml:space="preserve">The program shall include maintaining a list of qualified Special Process Suppliers along with their Nadcap approval status.  </w:t>
      </w:r>
    </w:p>
    <w:p w14:paraId="7573116C" w14:textId="77777777" w:rsidR="0013586A" w:rsidRPr="00915867" w:rsidRDefault="0013586A" w:rsidP="0013586A">
      <w:pPr>
        <w:numPr>
          <w:ilvl w:val="3"/>
          <w:numId w:val="9"/>
        </w:numPr>
        <w:spacing w:after="232" w:line="250" w:lineRule="auto"/>
        <w:ind w:hanging="10"/>
        <w:jc w:val="left"/>
        <w:rPr>
          <w:rFonts w:eastAsia="Arial" w:cs="Arial"/>
          <w:color w:val="222222"/>
          <w:szCs w:val="22"/>
        </w:rPr>
      </w:pPr>
      <w:r w:rsidRPr="00915867">
        <w:rPr>
          <w:rFonts w:eastAsia="Arial" w:cs="Arial"/>
          <w:color w:val="222222"/>
          <w:szCs w:val="22"/>
        </w:rPr>
        <w:t xml:space="preserve">If Special Process Suppliers do not hold Nadcap certification, the Build-to-Spec Supplier shall maintain appropriate oversight of internal and supplier processes including, but not limited to, onsite special process audits, periodic testing of product, and other means to validate product integrity.  </w:t>
      </w:r>
    </w:p>
    <w:p w14:paraId="5A70438F" w14:textId="77777777" w:rsidR="0013586A" w:rsidRPr="00915867" w:rsidRDefault="0013586A" w:rsidP="0013586A">
      <w:pPr>
        <w:numPr>
          <w:ilvl w:val="3"/>
          <w:numId w:val="9"/>
        </w:numPr>
        <w:spacing w:after="231" w:line="250" w:lineRule="auto"/>
        <w:ind w:hanging="10"/>
        <w:jc w:val="left"/>
        <w:rPr>
          <w:rFonts w:eastAsia="Arial" w:cs="Arial"/>
          <w:color w:val="222222"/>
          <w:szCs w:val="22"/>
        </w:rPr>
      </w:pPr>
      <w:r w:rsidRPr="00915867">
        <w:rPr>
          <w:rFonts w:eastAsia="Arial" w:cs="Arial"/>
          <w:color w:val="222222"/>
          <w:szCs w:val="22"/>
        </w:rPr>
        <w:t xml:space="preserve">Build-to-Spec suppliers shall provide the objective evidence of their special process supplier oversight program satisfying the requirements of AS9100 8.4.3 and 8.5.1 to BAE Systems NSS upon request.  An on-site review of the oversight program may be required.   </w:t>
      </w:r>
    </w:p>
    <w:p w14:paraId="1FDCB15F" w14:textId="77777777" w:rsidR="0013586A" w:rsidRPr="00915867" w:rsidRDefault="0013586A" w:rsidP="0013586A">
      <w:pPr>
        <w:numPr>
          <w:ilvl w:val="3"/>
          <w:numId w:val="9"/>
        </w:numPr>
        <w:spacing w:after="231" w:line="250" w:lineRule="auto"/>
        <w:ind w:hanging="10"/>
        <w:jc w:val="left"/>
        <w:rPr>
          <w:rFonts w:eastAsia="Arial" w:cs="Arial"/>
          <w:color w:val="222222"/>
          <w:szCs w:val="22"/>
        </w:rPr>
      </w:pPr>
      <w:r w:rsidRPr="00915867">
        <w:rPr>
          <w:rFonts w:eastAsia="Arial" w:cs="Arial"/>
          <w:color w:val="222222"/>
          <w:szCs w:val="22"/>
        </w:rPr>
        <w:t xml:space="preserve">If a supplier uses any special process sources that are not accredited to Nadcap, the supplier shall have formal concurrence from BAE Systems NSS that the supplier’s special process oversight plan is acceptable to BAE Systems NSS.   </w:t>
      </w:r>
    </w:p>
    <w:p w14:paraId="708D5CFB" w14:textId="77777777" w:rsidR="0013586A" w:rsidRPr="00915867" w:rsidRDefault="0013586A" w:rsidP="0013586A">
      <w:pPr>
        <w:numPr>
          <w:ilvl w:val="3"/>
          <w:numId w:val="9"/>
        </w:numPr>
        <w:spacing w:after="250" w:line="250" w:lineRule="auto"/>
        <w:ind w:hanging="10"/>
        <w:jc w:val="left"/>
        <w:rPr>
          <w:rFonts w:eastAsia="Arial" w:cs="Arial"/>
          <w:color w:val="222222"/>
          <w:szCs w:val="22"/>
        </w:rPr>
      </w:pPr>
      <w:r w:rsidRPr="00915867">
        <w:rPr>
          <w:rFonts w:eastAsia="Arial" w:cs="Arial"/>
          <w:color w:val="222222"/>
          <w:szCs w:val="22"/>
        </w:rPr>
        <w:t xml:space="preserve">Build-to-Spec suppliers shall notify the Buyer of any changes to their special process supplier program that violate AS9100 requirements or may affect form, fit, or function.   </w:t>
      </w:r>
    </w:p>
    <w:p w14:paraId="7A34F05B" w14:textId="77777777" w:rsidR="0013586A" w:rsidRPr="00915867" w:rsidRDefault="0013586A" w:rsidP="0013586A">
      <w:pPr>
        <w:tabs>
          <w:tab w:val="center" w:pos="4941"/>
        </w:tabs>
        <w:spacing w:after="10" w:line="250" w:lineRule="auto"/>
        <w:ind w:left="716" w:hanging="716"/>
        <w:jc w:val="left"/>
        <w:rPr>
          <w:rFonts w:eastAsia="Arial" w:cs="Arial"/>
          <w:color w:val="222222"/>
          <w:szCs w:val="22"/>
        </w:rPr>
      </w:pPr>
      <w:r>
        <w:rPr>
          <w:rFonts w:eastAsia="Arial" w:cs="Arial"/>
          <w:b/>
          <w:color w:val="222222"/>
          <w:szCs w:val="22"/>
        </w:rPr>
        <w:t xml:space="preserve">             </w:t>
      </w:r>
      <w:r w:rsidRPr="00915867">
        <w:rPr>
          <w:rFonts w:eastAsia="Arial" w:cs="Arial"/>
          <w:b/>
          <w:color w:val="222222"/>
          <w:szCs w:val="22"/>
        </w:rPr>
        <w:t xml:space="preserve">3.9.10 </w:t>
      </w:r>
      <w:r w:rsidRPr="00915867">
        <w:rPr>
          <w:rFonts w:eastAsia="Arial" w:cs="Arial"/>
          <w:color w:val="222222"/>
          <w:szCs w:val="22"/>
        </w:rPr>
        <w:t xml:space="preserve"> </w:t>
      </w:r>
      <w:r w:rsidRPr="00915867">
        <w:rPr>
          <w:rFonts w:eastAsia="Arial" w:cs="Arial"/>
          <w:color w:val="222222"/>
          <w:szCs w:val="22"/>
        </w:rPr>
        <w:tab/>
        <w:t>Material Testing Laboratories:  Accreditation by either Nadcap or by</w:t>
      </w:r>
      <w:r>
        <w:rPr>
          <w:rFonts w:eastAsia="Arial" w:cs="Arial"/>
          <w:color w:val="222222"/>
          <w:szCs w:val="22"/>
        </w:rPr>
        <w:t xml:space="preserve"> an ILAC/MRA</w:t>
      </w:r>
      <w:r w:rsidRPr="00915867">
        <w:rPr>
          <w:rFonts w:eastAsia="Arial" w:cs="Arial"/>
          <w:color w:val="222222"/>
          <w:szCs w:val="22"/>
        </w:rPr>
        <w:t xml:space="preserve"> signator</w:t>
      </w:r>
      <w:r>
        <w:rPr>
          <w:rFonts w:eastAsia="Arial" w:cs="Arial"/>
          <w:color w:val="222222"/>
          <w:szCs w:val="22"/>
        </w:rPr>
        <w:t>y.</w:t>
      </w:r>
      <w:r w:rsidRPr="00915867">
        <w:rPr>
          <w:rFonts w:eastAsia="Arial" w:cs="Arial"/>
          <w:color w:val="222222"/>
          <w:szCs w:val="22"/>
        </w:rPr>
        <w:t xml:space="preserve"> ISO 17025 is required for materials testing laboratories. </w:t>
      </w:r>
      <w:r>
        <w:rPr>
          <w:rFonts w:eastAsia="Arial" w:cs="Arial"/>
          <w:color w:val="222222"/>
          <w:szCs w:val="22"/>
        </w:rPr>
        <w:t>The requirements of ISO 17025 shall be met with a Decision Rule that takes uncertainty into account directly or indirectly and a binary Conformity Statement.</w:t>
      </w:r>
    </w:p>
    <w:p w14:paraId="5BF5D7E8" w14:textId="77777777" w:rsidR="0013586A" w:rsidRPr="00915867" w:rsidRDefault="0013586A" w:rsidP="0013586A">
      <w:pPr>
        <w:tabs>
          <w:tab w:val="center" w:pos="4941"/>
        </w:tabs>
        <w:spacing w:after="10" w:line="250" w:lineRule="auto"/>
        <w:jc w:val="left"/>
        <w:rPr>
          <w:rFonts w:eastAsia="Arial" w:cs="Arial"/>
          <w:color w:val="222222"/>
          <w:szCs w:val="22"/>
        </w:rPr>
      </w:pPr>
      <w:r w:rsidRPr="00915867">
        <w:rPr>
          <w:rFonts w:eastAsia="Arial" w:cs="Arial"/>
          <w:color w:val="222222"/>
          <w:szCs w:val="22"/>
        </w:rPr>
        <w:lastRenderedPageBreak/>
        <w:t xml:space="preserve"> </w:t>
      </w:r>
      <w:r w:rsidRPr="00915867">
        <w:rPr>
          <w:rFonts w:eastAsia="Arial" w:cs="Arial"/>
          <w:color w:val="222222"/>
          <w:szCs w:val="22"/>
        </w:rPr>
        <w:tab/>
        <w:t xml:space="preserve"> </w:t>
      </w:r>
    </w:p>
    <w:p w14:paraId="0168BB13"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SUPPLY OF KITTED PARTS  </w:t>
      </w:r>
    </w:p>
    <w:p w14:paraId="29DD6893" w14:textId="77777777" w:rsidR="0013586A" w:rsidRPr="00915867" w:rsidRDefault="0013586A" w:rsidP="0013586A">
      <w:pPr>
        <w:spacing w:after="138" w:line="250" w:lineRule="auto"/>
        <w:ind w:left="13" w:right="323" w:hanging="10"/>
        <w:jc w:val="left"/>
        <w:rPr>
          <w:rFonts w:eastAsia="Arial" w:cs="Arial"/>
          <w:color w:val="222222"/>
          <w:szCs w:val="22"/>
        </w:rPr>
      </w:pPr>
      <w:r w:rsidRPr="00915867">
        <w:rPr>
          <w:rFonts w:eastAsia="Arial" w:cs="Arial"/>
          <w:color w:val="222222"/>
          <w:szCs w:val="22"/>
        </w:rPr>
        <w:t xml:space="preserve">Where kits of parts are supplied, the supplier shall establish a documented process within the QMS for the management and control of kit configurations, covering the following requirements:   </w:t>
      </w:r>
    </w:p>
    <w:p w14:paraId="2E018A60" w14:textId="77777777" w:rsidR="0013586A" w:rsidRPr="00915867" w:rsidRDefault="0013586A" w:rsidP="0013586A">
      <w:pPr>
        <w:numPr>
          <w:ilvl w:val="0"/>
          <w:numId w:val="10"/>
        </w:numPr>
        <w:spacing w:after="138" w:line="250" w:lineRule="auto"/>
        <w:ind w:hanging="10"/>
        <w:jc w:val="left"/>
        <w:rPr>
          <w:rFonts w:eastAsia="Arial" w:cs="Arial"/>
          <w:color w:val="222222"/>
          <w:szCs w:val="22"/>
        </w:rPr>
      </w:pPr>
      <w:r w:rsidRPr="00915867">
        <w:rPr>
          <w:rFonts w:eastAsia="Arial" w:cs="Arial"/>
          <w:color w:val="222222"/>
          <w:szCs w:val="22"/>
        </w:rPr>
        <w:t xml:space="preserve">Kit to be configured within the Suppliers Bill of Materials system or equivalent.   </w:t>
      </w:r>
    </w:p>
    <w:p w14:paraId="0C2641FC" w14:textId="77777777" w:rsidR="0013586A" w:rsidRPr="00915867" w:rsidRDefault="0013586A" w:rsidP="0013586A">
      <w:pPr>
        <w:numPr>
          <w:ilvl w:val="0"/>
          <w:numId w:val="10"/>
        </w:numPr>
        <w:spacing w:after="138" w:line="250" w:lineRule="auto"/>
        <w:ind w:hanging="10"/>
        <w:jc w:val="left"/>
        <w:rPr>
          <w:rFonts w:eastAsia="Arial" w:cs="Arial"/>
          <w:color w:val="222222"/>
          <w:szCs w:val="22"/>
        </w:rPr>
      </w:pPr>
      <w:r w:rsidRPr="00915867">
        <w:rPr>
          <w:rFonts w:eastAsia="Arial" w:cs="Arial"/>
          <w:color w:val="222222"/>
          <w:szCs w:val="22"/>
        </w:rPr>
        <w:t xml:space="preserve">Route cards/ picking list established for each Kit.   </w:t>
      </w:r>
    </w:p>
    <w:p w14:paraId="32BE05C0" w14:textId="77777777" w:rsidR="0013586A" w:rsidRPr="00915867" w:rsidRDefault="0013586A" w:rsidP="0013586A">
      <w:pPr>
        <w:numPr>
          <w:ilvl w:val="0"/>
          <w:numId w:val="10"/>
        </w:numPr>
        <w:spacing w:after="138" w:line="250" w:lineRule="auto"/>
        <w:ind w:hanging="10"/>
        <w:jc w:val="left"/>
        <w:rPr>
          <w:rFonts w:eastAsia="Arial" w:cs="Arial"/>
          <w:color w:val="222222"/>
          <w:szCs w:val="22"/>
        </w:rPr>
      </w:pPr>
      <w:r w:rsidRPr="00915867">
        <w:rPr>
          <w:rFonts w:eastAsia="Arial" w:cs="Arial"/>
          <w:color w:val="222222"/>
          <w:szCs w:val="22"/>
        </w:rPr>
        <w:t xml:space="preserve">Verification of issue status for each part in the Kit.   </w:t>
      </w:r>
    </w:p>
    <w:p w14:paraId="3EEF647D" w14:textId="77777777" w:rsidR="0013586A" w:rsidRPr="00915867" w:rsidRDefault="0013586A" w:rsidP="0013586A">
      <w:pPr>
        <w:numPr>
          <w:ilvl w:val="0"/>
          <w:numId w:val="10"/>
        </w:numPr>
        <w:spacing w:after="138" w:line="250" w:lineRule="auto"/>
        <w:ind w:hanging="10"/>
        <w:jc w:val="left"/>
        <w:rPr>
          <w:rFonts w:eastAsia="Arial" w:cs="Arial"/>
          <w:color w:val="222222"/>
          <w:szCs w:val="22"/>
        </w:rPr>
      </w:pPr>
      <w:r w:rsidRPr="00915867">
        <w:rPr>
          <w:rFonts w:eastAsia="Arial" w:cs="Arial"/>
          <w:color w:val="222222"/>
          <w:szCs w:val="22"/>
        </w:rPr>
        <w:t xml:space="preserve">Provision and control of identification and traceability within the Kit.   </w:t>
      </w:r>
    </w:p>
    <w:p w14:paraId="00EEE76B" w14:textId="77777777" w:rsidR="0013586A" w:rsidRPr="00915867" w:rsidRDefault="0013586A" w:rsidP="0013586A">
      <w:pPr>
        <w:numPr>
          <w:ilvl w:val="0"/>
          <w:numId w:val="10"/>
        </w:numPr>
        <w:spacing w:after="138" w:line="250" w:lineRule="auto"/>
        <w:ind w:hanging="10"/>
        <w:jc w:val="left"/>
        <w:rPr>
          <w:rFonts w:eastAsia="Arial" w:cs="Arial"/>
          <w:color w:val="222222"/>
          <w:szCs w:val="22"/>
        </w:rPr>
      </w:pPr>
      <w:r w:rsidRPr="00915867">
        <w:rPr>
          <w:rFonts w:eastAsia="Arial" w:cs="Arial"/>
          <w:color w:val="222222"/>
          <w:szCs w:val="22"/>
        </w:rPr>
        <w:t xml:space="preserve">Provision of adequately trained personnel.   </w:t>
      </w:r>
    </w:p>
    <w:p w14:paraId="6830A120" w14:textId="77777777" w:rsidR="0013586A" w:rsidRPr="00915867" w:rsidRDefault="0013586A" w:rsidP="0013586A">
      <w:pPr>
        <w:numPr>
          <w:ilvl w:val="0"/>
          <w:numId w:val="10"/>
        </w:numPr>
        <w:spacing w:after="138" w:line="250" w:lineRule="auto"/>
        <w:ind w:hanging="10"/>
        <w:jc w:val="left"/>
        <w:rPr>
          <w:rFonts w:eastAsia="Arial" w:cs="Arial"/>
          <w:color w:val="222222"/>
          <w:szCs w:val="22"/>
        </w:rPr>
      </w:pPr>
      <w:r w:rsidRPr="00915867">
        <w:rPr>
          <w:rFonts w:eastAsia="Arial" w:cs="Arial"/>
          <w:color w:val="222222"/>
          <w:szCs w:val="22"/>
        </w:rPr>
        <w:t xml:space="preserve">Items subjected to concession/ production permit action shall be identified with the BAE Systems NSS concession number prior to delivery.  </w:t>
      </w:r>
    </w:p>
    <w:p w14:paraId="2CA23DBE" w14:textId="77777777" w:rsidR="0013586A" w:rsidRPr="00915867" w:rsidRDefault="0013586A" w:rsidP="0013586A">
      <w:pPr>
        <w:numPr>
          <w:ilvl w:val="0"/>
          <w:numId w:val="10"/>
        </w:numPr>
        <w:spacing w:after="194" w:line="250" w:lineRule="auto"/>
        <w:ind w:hanging="10"/>
        <w:jc w:val="left"/>
        <w:rPr>
          <w:rFonts w:eastAsia="Arial" w:cs="Arial"/>
          <w:color w:val="222222"/>
          <w:szCs w:val="22"/>
        </w:rPr>
      </w:pPr>
      <w:r w:rsidRPr="00915867">
        <w:rPr>
          <w:rFonts w:eastAsia="Arial" w:cs="Arial"/>
          <w:color w:val="222222"/>
          <w:szCs w:val="22"/>
        </w:rPr>
        <w:t xml:space="preserve">A certificate of conformance shall be submitted upon the completion of Kitted Parts.  </w:t>
      </w:r>
    </w:p>
    <w:p w14:paraId="67275D4A"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DELEGATED PRODUCT RELEASE VERIFICATION (AS9117)  </w:t>
      </w:r>
    </w:p>
    <w:p w14:paraId="6C32D3B8" w14:textId="77777777" w:rsidR="0013586A" w:rsidRPr="00915867" w:rsidRDefault="0013586A" w:rsidP="0013586A">
      <w:pPr>
        <w:spacing w:after="178" w:line="250" w:lineRule="auto"/>
        <w:ind w:left="13" w:right="410" w:hanging="10"/>
        <w:jc w:val="left"/>
        <w:rPr>
          <w:rFonts w:eastAsia="Arial" w:cs="Arial"/>
          <w:color w:val="222222"/>
          <w:szCs w:val="22"/>
        </w:rPr>
      </w:pPr>
      <w:r w:rsidRPr="00915867">
        <w:rPr>
          <w:rFonts w:eastAsia="Arial" w:cs="Arial"/>
          <w:color w:val="222222"/>
          <w:szCs w:val="22"/>
        </w:rPr>
        <w:t>Suppliers who have been delegated the authority to act on behalf of BAE Systems NSS to verify and release products/services via a Delegation Authorization Letter shall comply with the latest revision of AS9117, which governs Delegated Product Release Verification (DPRV).   Supplier shall request and obtain approval for acceptance in Buyer DQR Programs in writing once every three years. Supplier shall request and obtain approval from the Buyer for DQR candidates in writin</w:t>
      </w:r>
      <w:hyperlink r:id="rId14">
        <w:r w:rsidRPr="00915867">
          <w:rPr>
            <w:rFonts w:eastAsia="Arial" w:cs="Arial"/>
            <w:color w:val="222222"/>
            <w:szCs w:val="22"/>
          </w:rPr>
          <w:t xml:space="preserve">g. </w:t>
        </w:r>
      </w:hyperlink>
      <w:r w:rsidRPr="00915867">
        <w:rPr>
          <w:rFonts w:eastAsia="Arial" w:cs="Arial"/>
          <w:color w:val="222222"/>
          <w:szCs w:val="22"/>
        </w:rPr>
        <w:t xml:space="preserve">Supplier shall comply with AS13001 for DQR training requirements. DQR personnel shall successfully complete supplementary Buyer product, process, and procedural training within the Buyer-required timeframe in order to receive authorization to release product to Buyer. When Supplier has its own DPRV program (i.e., Supplier is the delegating organization), Supplier shall comply with the requirements of AS9117.   </w:t>
      </w:r>
    </w:p>
    <w:p w14:paraId="74F13300"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DROP SHIPMENTS  </w:t>
      </w:r>
    </w:p>
    <w:p w14:paraId="643E7C43" w14:textId="77777777" w:rsidR="0013586A" w:rsidRPr="00915867" w:rsidRDefault="0013586A" w:rsidP="0013586A">
      <w:pPr>
        <w:spacing w:after="179" w:line="250" w:lineRule="auto"/>
        <w:ind w:left="13" w:right="90" w:hanging="10"/>
        <w:jc w:val="left"/>
        <w:rPr>
          <w:rFonts w:eastAsia="Arial" w:cs="Arial"/>
          <w:color w:val="222222"/>
          <w:szCs w:val="22"/>
        </w:rPr>
      </w:pPr>
      <w:r w:rsidRPr="00915867">
        <w:rPr>
          <w:rFonts w:eastAsia="Arial" w:cs="Arial"/>
          <w:color w:val="222222"/>
          <w:szCs w:val="22"/>
        </w:rPr>
        <w:t xml:space="preserve">When authorized by the PO, suppliers can ship directly to customers or other Divisions using the supplier shipping documentation. The supplier shall provide shipping documentation sent with product direct to BAE Systems NSS or its representatives for Source Inspection and upon request.  The PO number shall be referenced on the shipping documentation. When defined by BAE Systems NSS serialized drop ship product shall have the serial numbers recorded on the shipping document (shipper) and C of C.  </w:t>
      </w:r>
    </w:p>
    <w:p w14:paraId="4C31FA85"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APPROVED MANUFACTURERS LIST    </w:t>
      </w:r>
    </w:p>
    <w:p w14:paraId="34649489" w14:textId="77777777" w:rsidR="0013586A" w:rsidRPr="00915867" w:rsidRDefault="0013586A" w:rsidP="0013586A">
      <w:pPr>
        <w:spacing w:after="138" w:line="250" w:lineRule="auto"/>
        <w:ind w:left="13" w:right="409" w:hanging="10"/>
        <w:jc w:val="left"/>
        <w:rPr>
          <w:rFonts w:eastAsia="Arial" w:cs="Arial"/>
          <w:color w:val="222222"/>
          <w:szCs w:val="22"/>
        </w:rPr>
      </w:pPr>
      <w:r w:rsidRPr="00915867">
        <w:rPr>
          <w:rFonts w:eastAsia="Arial" w:cs="Arial"/>
          <w:color w:val="222222"/>
          <w:szCs w:val="22"/>
        </w:rPr>
        <w:t>Seller shall comply with Buyer’s Quality Requirements Document NSS-9001, as applicable, incorporated into this Order by reference, as well as any other specifications, workmanship standards or instructions specified in this Order.  When furnishing assemblies or subassemblies that have a parts list detailed or specified on Buyer's drawing, Seller shall obtain the approved supplier part on such list from the approved supplier identified by the buye</w:t>
      </w:r>
      <w:hyperlink r:id="rId15">
        <w:r w:rsidRPr="00915867">
          <w:rPr>
            <w:rFonts w:eastAsia="Arial" w:cs="Arial"/>
            <w:color w:val="222222"/>
            <w:szCs w:val="22"/>
          </w:rPr>
          <w:t xml:space="preserve">r. </w:t>
        </w:r>
      </w:hyperlink>
      <w:r w:rsidRPr="00915867">
        <w:rPr>
          <w:rFonts w:eastAsia="Arial" w:cs="Arial"/>
          <w:color w:val="222222"/>
          <w:szCs w:val="22"/>
        </w:rPr>
        <w:t xml:space="preserve">  </w:t>
      </w:r>
    </w:p>
    <w:p w14:paraId="11A32BE8" w14:textId="77777777" w:rsidR="0013586A" w:rsidRPr="00915867" w:rsidRDefault="0013586A" w:rsidP="0013586A">
      <w:pPr>
        <w:spacing w:line="259" w:lineRule="auto"/>
        <w:ind w:left="17"/>
        <w:jc w:val="left"/>
        <w:rPr>
          <w:rFonts w:eastAsia="Arial" w:cs="Arial"/>
          <w:color w:val="222222"/>
          <w:szCs w:val="22"/>
        </w:rPr>
      </w:pPr>
      <w:r w:rsidRPr="00915867">
        <w:rPr>
          <w:rFonts w:eastAsia="Arial" w:cs="Arial"/>
          <w:color w:val="222222"/>
          <w:szCs w:val="22"/>
        </w:rPr>
        <w:t xml:space="preserve"> </w:t>
      </w:r>
      <w:r w:rsidRPr="00915867">
        <w:rPr>
          <w:rFonts w:eastAsia="Arial" w:cs="Arial"/>
          <w:color w:val="222222"/>
          <w:szCs w:val="22"/>
        </w:rPr>
        <w:tab/>
        <w:t xml:space="preserve"> </w:t>
      </w:r>
    </w:p>
    <w:p w14:paraId="3BD8187B" w14:textId="77777777" w:rsidR="0013586A" w:rsidRPr="00915867" w:rsidRDefault="0013586A" w:rsidP="0013586A">
      <w:pPr>
        <w:keepNext/>
        <w:keepLines/>
        <w:numPr>
          <w:ilvl w:val="0"/>
          <w:numId w:val="1"/>
        </w:numPr>
        <w:tabs>
          <w:tab w:val="clear" w:pos="432"/>
          <w:tab w:val="num" w:pos="360"/>
        </w:tabs>
        <w:spacing w:after="108" w:line="259" w:lineRule="auto"/>
        <w:ind w:left="738" w:hanging="736"/>
        <w:jc w:val="left"/>
        <w:outlineLvl w:val="0"/>
        <w:rPr>
          <w:rFonts w:eastAsia="Arial" w:cs="Arial"/>
          <w:b/>
          <w:color w:val="000000"/>
          <w:sz w:val="28"/>
          <w:szCs w:val="22"/>
        </w:rPr>
      </w:pPr>
      <w:r w:rsidRPr="00915867">
        <w:rPr>
          <w:rFonts w:eastAsia="Arial" w:cs="Arial"/>
          <w:b/>
          <w:color w:val="000000"/>
          <w:sz w:val="28"/>
          <w:szCs w:val="22"/>
        </w:rPr>
        <w:t xml:space="preserve">CONFORMANCE  </w:t>
      </w:r>
    </w:p>
    <w:p w14:paraId="6C2FFF2C"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MATERIAL CERTIFICATION  </w:t>
      </w:r>
    </w:p>
    <w:p w14:paraId="085D28AF"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The paperwork accompanying the shipment shall, at a minimum, include the following information:  </w:t>
      </w:r>
    </w:p>
    <w:p w14:paraId="78EE720D" w14:textId="77777777" w:rsidR="0013586A" w:rsidRPr="00915867" w:rsidRDefault="0013586A" w:rsidP="0013586A">
      <w:pPr>
        <w:numPr>
          <w:ilvl w:val="0"/>
          <w:numId w:val="11"/>
        </w:numPr>
        <w:spacing w:after="138" w:line="250" w:lineRule="auto"/>
        <w:ind w:hanging="10"/>
        <w:jc w:val="left"/>
        <w:rPr>
          <w:rFonts w:eastAsia="Arial" w:cs="Arial"/>
          <w:color w:val="222222"/>
          <w:szCs w:val="22"/>
        </w:rPr>
      </w:pPr>
      <w:r w:rsidRPr="00915867">
        <w:rPr>
          <w:rFonts w:eastAsia="Arial" w:cs="Arial"/>
          <w:color w:val="222222"/>
          <w:szCs w:val="22"/>
        </w:rPr>
        <w:lastRenderedPageBreak/>
        <w:t xml:space="preserve">Name and address of BAE Systems NSS facility product is delivered to  </w:t>
      </w:r>
    </w:p>
    <w:p w14:paraId="6E9A4A91" w14:textId="77777777" w:rsidR="0013586A" w:rsidRPr="00915867" w:rsidRDefault="0013586A" w:rsidP="0013586A">
      <w:pPr>
        <w:numPr>
          <w:ilvl w:val="0"/>
          <w:numId w:val="11"/>
        </w:numPr>
        <w:spacing w:after="138" w:line="250" w:lineRule="auto"/>
        <w:ind w:hanging="10"/>
        <w:jc w:val="left"/>
        <w:rPr>
          <w:rFonts w:eastAsia="Arial" w:cs="Arial"/>
          <w:color w:val="222222"/>
          <w:szCs w:val="22"/>
        </w:rPr>
      </w:pPr>
      <w:r w:rsidRPr="00915867">
        <w:rPr>
          <w:rFonts w:eastAsia="Arial" w:cs="Arial"/>
          <w:color w:val="222222"/>
          <w:szCs w:val="22"/>
        </w:rPr>
        <w:t xml:space="preserve">Name and address of the organization/supplier/manufacturer (PO holder) providing product to BAE Systems NSS and Cage Code (as applicable)  </w:t>
      </w:r>
    </w:p>
    <w:p w14:paraId="302B819B" w14:textId="77777777" w:rsidR="0013586A" w:rsidRPr="00915867" w:rsidRDefault="0013586A" w:rsidP="0013586A">
      <w:pPr>
        <w:numPr>
          <w:ilvl w:val="0"/>
          <w:numId w:val="11"/>
        </w:numPr>
        <w:spacing w:after="138" w:line="250" w:lineRule="auto"/>
        <w:ind w:hanging="10"/>
        <w:jc w:val="left"/>
        <w:rPr>
          <w:rFonts w:eastAsia="Arial" w:cs="Arial"/>
          <w:color w:val="222222"/>
          <w:szCs w:val="22"/>
        </w:rPr>
      </w:pPr>
      <w:r w:rsidRPr="00915867">
        <w:rPr>
          <w:rFonts w:eastAsia="Arial" w:cs="Arial"/>
          <w:color w:val="222222"/>
          <w:szCs w:val="22"/>
        </w:rPr>
        <w:t>Full drawing revision (</w:t>
      </w:r>
      <w:r>
        <w:rPr>
          <w:rFonts w:eastAsia="Arial" w:cs="Arial"/>
          <w:color w:val="222222"/>
          <w:szCs w:val="22"/>
        </w:rPr>
        <w:t>Build to Print and Subcontracts Only</w:t>
      </w:r>
      <w:r w:rsidRPr="00915867">
        <w:rPr>
          <w:rFonts w:eastAsia="Arial" w:cs="Arial"/>
          <w:color w:val="222222"/>
          <w:szCs w:val="22"/>
        </w:rPr>
        <w:t xml:space="preserve">)  </w:t>
      </w:r>
    </w:p>
    <w:p w14:paraId="1017E490" w14:textId="77777777" w:rsidR="0013586A" w:rsidRPr="00915867" w:rsidRDefault="0013586A" w:rsidP="0013586A">
      <w:pPr>
        <w:numPr>
          <w:ilvl w:val="0"/>
          <w:numId w:val="11"/>
        </w:numPr>
        <w:spacing w:after="138" w:line="250" w:lineRule="auto"/>
        <w:ind w:hanging="10"/>
        <w:jc w:val="left"/>
        <w:rPr>
          <w:rFonts w:eastAsia="Arial" w:cs="Arial"/>
          <w:color w:val="222222"/>
          <w:szCs w:val="22"/>
        </w:rPr>
      </w:pPr>
      <w:r w:rsidRPr="00915867">
        <w:rPr>
          <w:rFonts w:eastAsia="Arial" w:cs="Arial"/>
          <w:color w:val="222222"/>
          <w:szCs w:val="22"/>
        </w:rPr>
        <w:t xml:space="preserve">Part name or description per PO line item  </w:t>
      </w:r>
    </w:p>
    <w:p w14:paraId="7FA82633" w14:textId="77777777" w:rsidR="0013586A" w:rsidRPr="00915867" w:rsidRDefault="0013586A" w:rsidP="0013586A">
      <w:pPr>
        <w:numPr>
          <w:ilvl w:val="0"/>
          <w:numId w:val="11"/>
        </w:numPr>
        <w:spacing w:after="138" w:line="250" w:lineRule="auto"/>
        <w:ind w:hanging="10"/>
        <w:jc w:val="left"/>
        <w:rPr>
          <w:rFonts w:eastAsia="Arial" w:cs="Arial"/>
          <w:color w:val="222222"/>
          <w:szCs w:val="22"/>
        </w:rPr>
      </w:pPr>
      <w:r w:rsidRPr="00915867">
        <w:rPr>
          <w:rFonts w:eastAsia="Arial" w:cs="Arial"/>
          <w:color w:val="222222"/>
          <w:szCs w:val="22"/>
        </w:rPr>
        <w:t xml:space="preserve">Part number including any applicable “dash” number as listed on PO and any other applicable part number (e.g., vendor part number)   </w:t>
      </w:r>
    </w:p>
    <w:p w14:paraId="70CE7413" w14:textId="77777777" w:rsidR="0013586A" w:rsidRPr="00915867" w:rsidRDefault="0013586A" w:rsidP="0013586A">
      <w:pPr>
        <w:numPr>
          <w:ilvl w:val="0"/>
          <w:numId w:val="11"/>
        </w:numPr>
        <w:spacing w:after="138" w:line="250" w:lineRule="auto"/>
        <w:ind w:hanging="10"/>
        <w:jc w:val="left"/>
        <w:rPr>
          <w:rFonts w:eastAsia="Arial" w:cs="Arial"/>
          <w:color w:val="222222"/>
          <w:szCs w:val="22"/>
        </w:rPr>
      </w:pPr>
      <w:r w:rsidRPr="00915867">
        <w:rPr>
          <w:rFonts w:eastAsia="Arial" w:cs="Arial"/>
          <w:color w:val="222222"/>
          <w:szCs w:val="22"/>
        </w:rPr>
        <w:t xml:space="preserve">Quantity of parts delivered  </w:t>
      </w:r>
    </w:p>
    <w:p w14:paraId="3B47FF5A" w14:textId="77777777" w:rsidR="0013586A" w:rsidRPr="00915867" w:rsidRDefault="0013586A" w:rsidP="0013586A">
      <w:pPr>
        <w:numPr>
          <w:ilvl w:val="0"/>
          <w:numId w:val="11"/>
        </w:numPr>
        <w:spacing w:after="138" w:line="250" w:lineRule="auto"/>
        <w:ind w:hanging="10"/>
        <w:jc w:val="left"/>
        <w:rPr>
          <w:rFonts w:eastAsia="Arial" w:cs="Arial"/>
          <w:color w:val="222222"/>
          <w:szCs w:val="22"/>
        </w:rPr>
      </w:pPr>
      <w:r w:rsidRPr="00915867">
        <w:rPr>
          <w:rFonts w:eastAsia="Arial" w:cs="Arial"/>
          <w:color w:val="222222"/>
          <w:szCs w:val="22"/>
        </w:rPr>
        <w:t xml:space="preserve">Serial number(s) of parts delivered for serialized parts. If serialization is not required, Work Order or Batch/Lot number shall be provided  </w:t>
      </w:r>
    </w:p>
    <w:p w14:paraId="541C02AD" w14:textId="77777777" w:rsidR="0013586A" w:rsidRPr="00915867" w:rsidRDefault="0013586A" w:rsidP="0013586A">
      <w:pPr>
        <w:numPr>
          <w:ilvl w:val="0"/>
          <w:numId w:val="11"/>
        </w:numPr>
        <w:spacing w:after="138" w:line="250" w:lineRule="auto"/>
        <w:ind w:hanging="10"/>
        <w:jc w:val="left"/>
        <w:rPr>
          <w:rFonts w:eastAsia="Arial" w:cs="Arial"/>
          <w:color w:val="222222"/>
          <w:szCs w:val="22"/>
        </w:rPr>
      </w:pPr>
      <w:r w:rsidRPr="00915867">
        <w:rPr>
          <w:rFonts w:eastAsia="Arial" w:cs="Arial"/>
          <w:color w:val="222222"/>
          <w:szCs w:val="22"/>
        </w:rPr>
        <w:t xml:space="preserve">The Special Process Certification as applicable per section 2.10 “Special Processes”  </w:t>
      </w:r>
    </w:p>
    <w:p w14:paraId="519F7EAA" w14:textId="77777777" w:rsidR="0013586A" w:rsidRPr="00915867" w:rsidRDefault="0013586A" w:rsidP="0013586A">
      <w:pPr>
        <w:numPr>
          <w:ilvl w:val="0"/>
          <w:numId w:val="11"/>
        </w:numPr>
        <w:spacing w:after="138" w:line="250" w:lineRule="auto"/>
        <w:ind w:hanging="10"/>
        <w:jc w:val="left"/>
        <w:rPr>
          <w:rFonts w:eastAsia="Arial" w:cs="Arial"/>
          <w:color w:val="222222"/>
          <w:szCs w:val="22"/>
        </w:rPr>
      </w:pPr>
      <w:r w:rsidRPr="00915867">
        <w:rPr>
          <w:rFonts w:eastAsia="Arial" w:cs="Arial"/>
          <w:color w:val="222222"/>
          <w:szCs w:val="22"/>
        </w:rPr>
        <w:t xml:space="preserve">If applicable, non-conformance report number (Material authorization #)  </w:t>
      </w:r>
    </w:p>
    <w:p w14:paraId="6ECB1519"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When the applicable specification(s) establishes requirements for chemical and/or physical properties, the supplier shall obtain for each lot, test reports which provide evidence that the materials shipped possess the chemical and/or physical properties required by the applicable specifications. Test reports must provide, at a minimum, the material manufacturer's name, material manufacturer’s part number, and the fabricator’s order number to the material manufacturer.  </w:t>
      </w:r>
    </w:p>
    <w:p w14:paraId="7FF55C03" w14:textId="77777777" w:rsidR="0013586A" w:rsidRPr="00915867" w:rsidRDefault="0013586A" w:rsidP="0013586A">
      <w:pPr>
        <w:spacing w:after="112" w:line="250" w:lineRule="auto"/>
        <w:ind w:left="13" w:right="238" w:hanging="10"/>
        <w:jc w:val="left"/>
        <w:rPr>
          <w:rFonts w:eastAsia="Arial" w:cs="Arial"/>
          <w:color w:val="222222"/>
          <w:szCs w:val="22"/>
        </w:rPr>
      </w:pPr>
      <w:r w:rsidRPr="00915867">
        <w:rPr>
          <w:rFonts w:eastAsia="Arial" w:cs="Arial"/>
          <w:color w:val="222222"/>
          <w:szCs w:val="22"/>
        </w:rPr>
        <w:t xml:space="preserve">Certification of conformance to base material requirements is sufficient evidence only when provided by the manufacturer of the material or certified by the distributor as material sourced in accordance with BAE Systems NSS approved manufacturers. Distributors are expected to be able to provide a C of C from the manufacturer upon BAE Systems NSS request.  </w:t>
      </w:r>
    </w:p>
    <w:p w14:paraId="02D7C9B8" w14:textId="77777777" w:rsidR="0013586A" w:rsidRPr="00915867" w:rsidRDefault="0013586A" w:rsidP="0013586A">
      <w:pPr>
        <w:spacing w:after="7" w:line="250" w:lineRule="auto"/>
        <w:ind w:left="13" w:hanging="10"/>
        <w:jc w:val="left"/>
        <w:rPr>
          <w:rFonts w:eastAsia="Arial" w:cs="Arial"/>
          <w:color w:val="222222"/>
          <w:szCs w:val="22"/>
        </w:rPr>
      </w:pPr>
      <w:r w:rsidRPr="00915867">
        <w:rPr>
          <w:rFonts w:eastAsia="Arial" w:cs="Arial"/>
          <w:color w:val="222222"/>
          <w:szCs w:val="22"/>
        </w:rPr>
        <w:t xml:space="preserve">The following table defines which certifications are required to be submitted to BAE Systems NSS by type of order:  </w:t>
      </w:r>
    </w:p>
    <w:tbl>
      <w:tblPr>
        <w:tblStyle w:val="TableGrid1"/>
        <w:tblW w:w="9354" w:type="dxa"/>
        <w:tblInd w:w="18" w:type="dxa"/>
        <w:tblCellMar>
          <w:top w:w="127" w:type="dxa"/>
          <w:left w:w="114" w:type="dxa"/>
          <w:bottom w:w="25" w:type="dxa"/>
        </w:tblCellMar>
        <w:tblLook w:val="04A0" w:firstRow="1" w:lastRow="0" w:firstColumn="1" w:lastColumn="0" w:noHBand="0" w:noVBand="1"/>
      </w:tblPr>
      <w:tblGrid>
        <w:gridCol w:w="2181"/>
        <w:gridCol w:w="1618"/>
        <w:gridCol w:w="1763"/>
        <w:gridCol w:w="1890"/>
        <w:gridCol w:w="1902"/>
      </w:tblGrid>
      <w:tr w:rsidR="0013586A" w:rsidRPr="00915867" w14:paraId="29315030" w14:textId="77777777" w:rsidTr="000B2230">
        <w:trPr>
          <w:trHeight w:val="597"/>
        </w:trPr>
        <w:tc>
          <w:tcPr>
            <w:tcW w:w="2181" w:type="dxa"/>
            <w:tcBorders>
              <w:top w:val="nil"/>
              <w:left w:val="nil"/>
              <w:bottom w:val="single" w:sz="4" w:space="0" w:color="000000"/>
              <w:right w:val="single" w:sz="4" w:space="0" w:color="000000"/>
            </w:tcBorders>
          </w:tcPr>
          <w:p w14:paraId="2B62373E"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  </w:t>
            </w:r>
          </w:p>
        </w:tc>
        <w:tc>
          <w:tcPr>
            <w:tcW w:w="1618" w:type="dxa"/>
            <w:tcBorders>
              <w:top w:val="single" w:sz="4" w:space="0" w:color="000000"/>
              <w:left w:val="single" w:sz="4" w:space="0" w:color="000000"/>
              <w:bottom w:val="single" w:sz="4" w:space="0" w:color="000000"/>
              <w:right w:val="nil"/>
            </w:tcBorders>
            <w:shd w:val="clear" w:color="auto" w:fill="D0CECE"/>
          </w:tcPr>
          <w:p w14:paraId="71EDFD1F" w14:textId="77777777" w:rsidR="0013586A" w:rsidRPr="00915867" w:rsidRDefault="0013586A" w:rsidP="000B2230">
            <w:pPr>
              <w:spacing w:after="160" w:line="259" w:lineRule="auto"/>
              <w:jc w:val="left"/>
              <w:rPr>
                <w:rFonts w:eastAsia="Arial" w:cs="Arial"/>
                <w:color w:val="222222"/>
              </w:rPr>
            </w:pPr>
          </w:p>
        </w:tc>
        <w:tc>
          <w:tcPr>
            <w:tcW w:w="3653" w:type="dxa"/>
            <w:gridSpan w:val="2"/>
            <w:tcBorders>
              <w:top w:val="single" w:sz="4" w:space="0" w:color="000000"/>
              <w:left w:val="nil"/>
              <w:bottom w:val="single" w:sz="4" w:space="0" w:color="000000"/>
              <w:right w:val="nil"/>
            </w:tcBorders>
            <w:shd w:val="clear" w:color="auto" w:fill="D0CECE"/>
            <w:vAlign w:val="center"/>
          </w:tcPr>
          <w:p w14:paraId="52147690" w14:textId="77777777" w:rsidR="0013586A" w:rsidRPr="00915867" w:rsidRDefault="0013586A" w:rsidP="000B2230">
            <w:pPr>
              <w:spacing w:line="259" w:lineRule="auto"/>
              <w:ind w:right="54"/>
              <w:jc w:val="right"/>
              <w:rPr>
                <w:rFonts w:eastAsia="Arial" w:cs="Arial"/>
                <w:color w:val="222222"/>
              </w:rPr>
            </w:pPr>
            <w:r w:rsidRPr="00915867">
              <w:rPr>
                <w:rFonts w:eastAsia="Arial" w:cs="Arial"/>
                <w:b/>
                <w:color w:val="222222"/>
              </w:rPr>
              <w:t xml:space="preserve">Type of Certification Compliance </w:t>
            </w:r>
          </w:p>
        </w:tc>
        <w:tc>
          <w:tcPr>
            <w:tcW w:w="1902" w:type="dxa"/>
            <w:tcBorders>
              <w:top w:val="single" w:sz="4" w:space="0" w:color="000000"/>
              <w:left w:val="nil"/>
              <w:bottom w:val="single" w:sz="4" w:space="0" w:color="000000"/>
              <w:right w:val="single" w:sz="4" w:space="0" w:color="000000"/>
            </w:tcBorders>
            <w:shd w:val="clear" w:color="auto" w:fill="D0CECE"/>
          </w:tcPr>
          <w:p w14:paraId="76154627" w14:textId="77777777" w:rsidR="0013586A" w:rsidRPr="00915867" w:rsidRDefault="0013586A" w:rsidP="000B2230">
            <w:pPr>
              <w:spacing w:after="160" w:line="259" w:lineRule="auto"/>
              <w:jc w:val="left"/>
              <w:rPr>
                <w:rFonts w:eastAsia="Arial" w:cs="Arial"/>
                <w:color w:val="222222"/>
              </w:rPr>
            </w:pPr>
          </w:p>
        </w:tc>
      </w:tr>
      <w:tr w:rsidR="0013586A" w:rsidRPr="00915867" w14:paraId="3561416F" w14:textId="77777777" w:rsidTr="000B2230">
        <w:trPr>
          <w:trHeight w:val="466"/>
        </w:trPr>
        <w:tc>
          <w:tcPr>
            <w:tcW w:w="2181" w:type="dxa"/>
            <w:tcBorders>
              <w:top w:val="single" w:sz="4" w:space="0" w:color="000000"/>
              <w:left w:val="single" w:sz="4" w:space="0" w:color="000000"/>
              <w:bottom w:val="single" w:sz="4" w:space="0" w:color="000000"/>
              <w:right w:val="single" w:sz="4" w:space="0" w:color="000000"/>
            </w:tcBorders>
            <w:shd w:val="clear" w:color="auto" w:fill="D0CECE"/>
            <w:vAlign w:val="bottom"/>
          </w:tcPr>
          <w:p w14:paraId="63DE0B64" w14:textId="77777777" w:rsidR="0013586A" w:rsidRPr="00B3020E" w:rsidRDefault="0013586A" w:rsidP="000B2230">
            <w:pPr>
              <w:spacing w:line="259" w:lineRule="auto"/>
              <w:jc w:val="left"/>
              <w:rPr>
                <w:rFonts w:eastAsia="Arial" w:cs="Arial"/>
                <w:color w:val="222222"/>
                <w:sz w:val="20"/>
              </w:rPr>
            </w:pPr>
            <w:r w:rsidRPr="00B3020E">
              <w:rPr>
                <w:rFonts w:eastAsia="Arial" w:cs="Arial"/>
                <w:b/>
                <w:color w:val="222222"/>
                <w:sz w:val="20"/>
              </w:rPr>
              <w:t xml:space="preserve">Type of Material </w:t>
            </w:r>
          </w:p>
          <w:p w14:paraId="5867DFE1" w14:textId="77777777" w:rsidR="0013586A" w:rsidRPr="00B3020E" w:rsidRDefault="0013586A" w:rsidP="000B2230">
            <w:pPr>
              <w:spacing w:line="259" w:lineRule="auto"/>
              <w:jc w:val="left"/>
              <w:rPr>
                <w:rFonts w:eastAsia="Arial" w:cs="Arial"/>
                <w:color w:val="222222"/>
                <w:sz w:val="20"/>
              </w:rPr>
            </w:pPr>
            <w:r w:rsidRPr="00B3020E">
              <w:rPr>
                <w:rFonts w:eastAsia="Arial" w:cs="Arial"/>
                <w:b/>
                <w:color w:val="222222"/>
                <w:sz w:val="20"/>
              </w:rPr>
              <w:t xml:space="preserve">Purchase  </w:t>
            </w:r>
          </w:p>
        </w:tc>
        <w:tc>
          <w:tcPr>
            <w:tcW w:w="1618"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2404B1CD" w14:textId="77777777" w:rsidR="0013586A" w:rsidRPr="00B3020E" w:rsidRDefault="0013586A" w:rsidP="000B2230">
            <w:pPr>
              <w:spacing w:line="259" w:lineRule="auto"/>
              <w:ind w:left="27"/>
              <w:jc w:val="center"/>
              <w:rPr>
                <w:rFonts w:eastAsia="Arial" w:cs="Arial"/>
                <w:color w:val="222222"/>
                <w:sz w:val="20"/>
              </w:rPr>
            </w:pPr>
            <w:r w:rsidRPr="00B3020E">
              <w:rPr>
                <w:rFonts w:eastAsia="Arial" w:cs="Arial"/>
                <w:color w:val="222222"/>
                <w:sz w:val="20"/>
              </w:rPr>
              <w:t xml:space="preserve">Special Process </w:t>
            </w:r>
          </w:p>
        </w:tc>
        <w:tc>
          <w:tcPr>
            <w:tcW w:w="1763"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6325D100" w14:textId="77777777" w:rsidR="0013586A" w:rsidRPr="00B3020E" w:rsidRDefault="0013586A" w:rsidP="000B2230">
            <w:pPr>
              <w:spacing w:line="259" w:lineRule="auto"/>
              <w:ind w:right="21"/>
              <w:jc w:val="center"/>
              <w:rPr>
                <w:rFonts w:eastAsia="Arial" w:cs="Arial"/>
                <w:color w:val="222222"/>
                <w:sz w:val="20"/>
              </w:rPr>
            </w:pPr>
            <w:r w:rsidRPr="00B3020E">
              <w:rPr>
                <w:rFonts w:eastAsia="Arial" w:cs="Arial"/>
                <w:color w:val="222222"/>
                <w:sz w:val="20"/>
              </w:rPr>
              <w:t xml:space="preserve">Base Material </w:t>
            </w:r>
          </w:p>
        </w:tc>
        <w:tc>
          <w:tcPr>
            <w:tcW w:w="1890"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3CCFCA70" w14:textId="77777777" w:rsidR="0013586A" w:rsidRPr="00B3020E" w:rsidRDefault="0013586A" w:rsidP="000B2230">
            <w:pPr>
              <w:spacing w:line="259" w:lineRule="auto"/>
              <w:jc w:val="center"/>
              <w:rPr>
                <w:rFonts w:eastAsia="Arial" w:cs="Arial"/>
                <w:color w:val="222222"/>
                <w:sz w:val="20"/>
              </w:rPr>
            </w:pPr>
            <w:r w:rsidRPr="00B3020E">
              <w:rPr>
                <w:rFonts w:eastAsia="Arial" w:cs="Arial"/>
                <w:color w:val="222222"/>
                <w:sz w:val="20"/>
              </w:rPr>
              <w:t xml:space="preserve">QPL Material from QML Supplier </w:t>
            </w:r>
          </w:p>
        </w:tc>
        <w:tc>
          <w:tcPr>
            <w:tcW w:w="1902"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0A95F193" w14:textId="77777777" w:rsidR="0013586A" w:rsidRPr="00B3020E" w:rsidRDefault="0013586A" w:rsidP="000B2230">
            <w:pPr>
              <w:spacing w:line="259" w:lineRule="auto"/>
              <w:ind w:right="19"/>
              <w:jc w:val="center"/>
              <w:rPr>
                <w:rFonts w:eastAsia="Arial" w:cs="Arial"/>
                <w:color w:val="222222"/>
                <w:sz w:val="20"/>
              </w:rPr>
            </w:pPr>
            <w:r w:rsidRPr="00B3020E">
              <w:rPr>
                <w:rFonts w:eastAsia="Arial" w:cs="Arial"/>
                <w:color w:val="222222"/>
                <w:sz w:val="20"/>
              </w:rPr>
              <w:t xml:space="preserve">Manufacturer </w:t>
            </w:r>
          </w:p>
        </w:tc>
      </w:tr>
      <w:tr w:rsidR="0013586A" w:rsidRPr="00915867" w14:paraId="722E6584" w14:textId="77777777" w:rsidTr="000B2230">
        <w:trPr>
          <w:trHeight w:val="1152"/>
        </w:trPr>
        <w:tc>
          <w:tcPr>
            <w:tcW w:w="2181" w:type="dxa"/>
            <w:tcBorders>
              <w:top w:val="single" w:sz="4" w:space="0" w:color="000000"/>
              <w:left w:val="single" w:sz="4" w:space="0" w:color="000000"/>
              <w:bottom w:val="single" w:sz="4" w:space="0" w:color="000000"/>
              <w:right w:val="single" w:sz="4" w:space="0" w:color="000000"/>
            </w:tcBorders>
            <w:shd w:val="clear" w:color="auto" w:fill="D0CECE"/>
            <w:vAlign w:val="bottom"/>
          </w:tcPr>
          <w:p w14:paraId="6F181F88" w14:textId="77777777" w:rsidR="0013586A" w:rsidRPr="00B3020E" w:rsidRDefault="0013586A" w:rsidP="000B2230">
            <w:pPr>
              <w:spacing w:line="259" w:lineRule="auto"/>
              <w:jc w:val="left"/>
              <w:rPr>
                <w:rFonts w:eastAsia="Arial" w:cs="Arial"/>
                <w:color w:val="222222"/>
                <w:sz w:val="20"/>
              </w:rPr>
            </w:pPr>
            <w:r w:rsidRPr="00B3020E">
              <w:rPr>
                <w:rFonts w:eastAsia="Arial" w:cs="Arial"/>
                <w:b/>
                <w:color w:val="222222"/>
                <w:sz w:val="20"/>
              </w:rPr>
              <w:t xml:space="preserve">COTS (Commercial </w:t>
            </w:r>
          </w:p>
          <w:p w14:paraId="0B7E86F1" w14:textId="77777777" w:rsidR="0013586A" w:rsidRPr="00B3020E" w:rsidRDefault="0013586A" w:rsidP="000B2230">
            <w:pPr>
              <w:spacing w:after="1" w:line="259" w:lineRule="auto"/>
              <w:jc w:val="left"/>
              <w:rPr>
                <w:rFonts w:eastAsia="Arial" w:cs="Arial"/>
                <w:color w:val="222222"/>
                <w:sz w:val="20"/>
              </w:rPr>
            </w:pPr>
            <w:r w:rsidRPr="00B3020E">
              <w:rPr>
                <w:rFonts w:eastAsia="Arial" w:cs="Arial"/>
                <w:b/>
                <w:color w:val="222222"/>
                <w:sz w:val="20"/>
              </w:rPr>
              <w:t xml:space="preserve">Off-the-Shelf) from  </w:t>
            </w:r>
          </w:p>
          <w:p w14:paraId="100B79A3" w14:textId="77777777" w:rsidR="0013586A" w:rsidRPr="00B3020E" w:rsidRDefault="0013586A" w:rsidP="000B2230">
            <w:pPr>
              <w:spacing w:line="259" w:lineRule="auto"/>
              <w:jc w:val="left"/>
              <w:rPr>
                <w:rFonts w:eastAsia="Arial" w:cs="Arial"/>
                <w:color w:val="222222"/>
                <w:sz w:val="20"/>
              </w:rPr>
            </w:pPr>
            <w:r w:rsidRPr="00B3020E">
              <w:rPr>
                <w:rFonts w:eastAsia="Arial" w:cs="Arial"/>
                <w:b/>
                <w:color w:val="222222"/>
                <w:sz w:val="20"/>
              </w:rPr>
              <w:t xml:space="preserve">Distributor  </w:t>
            </w:r>
          </w:p>
        </w:tc>
        <w:tc>
          <w:tcPr>
            <w:tcW w:w="1618" w:type="dxa"/>
            <w:tcBorders>
              <w:top w:val="single" w:sz="4" w:space="0" w:color="000000"/>
              <w:left w:val="single" w:sz="4" w:space="0" w:color="000000"/>
              <w:bottom w:val="single" w:sz="4" w:space="0" w:color="000000"/>
              <w:right w:val="single" w:sz="4" w:space="0" w:color="000000"/>
            </w:tcBorders>
            <w:vAlign w:val="bottom"/>
          </w:tcPr>
          <w:p w14:paraId="23460A87" w14:textId="77777777" w:rsidR="0013586A" w:rsidRPr="00B3020E" w:rsidRDefault="0013586A" w:rsidP="000B2230">
            <w:pPr>
              <w:spacing w:line="259" w:lineRule="auto"/>
              <w:ind w:right="59"/>
              <w:jc w:val="center"/>
              <w:rPr>
                <w:rFonts w:eastAsia="Arial" w:cs="Arial"/>
                <w:color w:val="222222"/>
                <w:sz w:val="20"/>
              </w:rPr>
            </w:pPr>
            <w:r w:rsidRPr="00B3020E">
              <w:rPr>
                <w:rFonts w:eastAsia="Arial" w:cs="Arial"/>
                <w:color w:val="222222"/>
                <w:sz w:val="20"/>
              </w:rPr>
              <w:t xml:space="preserve">N/A </w:t>
            </w:r>
          </w:p>
        </w:tc>
        <w:tc>
          <w:tcPr>
            <w:tcW w:w="1763" w:type="dxa"/>
            <w:tcBorders>
              <w:top w:val="single" w:sz="4" w:space="0" w:color="000000"/>
              <w:left w:val="single" w:sz="4" w:space="0" w:color="000000"/>
              <w:bottom w:val="single" w:sz="4" w:space="0" w:color="000000"/>
              <w:right w:val="single" w:sz="4" w:space="0" w:color="000000"/>
            </w:tcBorders>
            <w:vAlign w:val="bottom"/>
          </w:tcPr>
          <w:p w14:paraId="510EAC3E" w14:textId="77777777" w:rsidR="0013586A" w:rsidRPr="00B3020E" w:rsidRDefault="0013586A" w:rsidP="000B2230">
            <w:pPr>
              <w:spacing w:line="259" w:lineRule="auto"/>
              <w:ind w:right="57"/>
              <w:jc w:val="center"/>
              <w:rPr>
                <w:rFonts w:eastAsia="Arial" w:cs="Arial"/>
                <w:color w:val="222222"/>
                <w:sz w:val="20"/>
              </w:rPr>
            </w:pPr>
            <w:r w:rsidRPr="00B3020E">
              <w:rPr>
                <w:rFonts w:eastAsia="Arial" w:cs="Arial"/>
                <w:color w:val="222222"/>
                <w:sz w:val="20"/>
              </w:rPr>
              <w:t xml:space="preserve">N/A </w:t>
            </w:r>
          </w:p>
        </w:tc>
        <w:tc>
          <w:tcPr>
            <w:tcW w:w="1890" w:type="dxa"/>
            <w:tcBorders>
              <w:top w:val="single" w:sz="4" w:space="0" w:color="000000"/>
              <w:left w:val="single" w:sz="4" w:space="0" w:color="000000"/>
              <w:bottom w:val="single" w:sz="4" w:space="0" w:color="000000"/>
              <w:right w:val="single" w:sz="4" w:space="0" w:color="000000"/>
            </w:tcBorders>
            <w:vAlign w:val="bottom"/>
          </w:tcPr>
          <w:p w14:paraId="3AF2A023" w14:textId="77777777" w:rsidR="0013586A" w:rsidRPr="00B3020E" w:rsidRDefault="0013586A" w:rsidP="000B2230">
            <w:pPr>
              <w:spacing w:line="259" w:lineRule="auto"/>
              <w:ind w:right="62"/>
              <w:jc w:val="center"/>
              <w:rPr>
                <w:rFonts w:eastAsia="Arial" w:cs="Arial"/>
                <w:color w:val="222222"/>
                <w:sz w:val="20"/>
              </w:rPr>
            </w:pPr>
            <w:r w:rsidRPr="00B3020E">
              <w:rPr>
                <w:rFonts w:eastAsia="Arial" w:cs="Arial"/>
                <w:color w:val="222222"/>
                <w:sz w:val="20"/>
              </w:rPr>
              <w:t xml:space="preserve">Certified to be </w:t>
            </w:r>
          </w:p>
          <w:p w14:paraId="08F641D9" w14:textId="77777777" w:rsidR="0013586A" w:rsidRPr="00B3020E" w:rsidRDefault="0013586A" w:rsidP="000B2230">
            <w:pPr>
              <w:spacing w:line="259" w:lineRule="auto"/>
              <w:ind w:left="65"/>
              <w:jc w:val="center"/>
              <w:rPr>
                <w:rFonts w:eastAsia="Arial" w:cs="Arial"/>
                <w:color w:val="222222"/>
                <w:sz w:val="20"/>
              </w:rPr>
            </w:pPr>
            <w:r w:rsidRPr="00B3020E">
              <w:rPr>
                <w:rFonts w:eastAsia="Arial" w:cs="Arial"/>
                <w:color w:val="222222"/>
                <w:sz w:val="20"/>
              </w:rPr>
              <w:t xml:space="preserve">Manufactured by </w:t>
            </w:r>
          </w:p>
          <w:p w14:paraId="6A48E138" w14:textId="77777777" w:rsidR="0013586A" w:rsidRPr="00B3020E" w:rsidRDefault="0013586A" w:rsidP="000B2230">
            <w:pPr>
              <w:spacing w:line="259" w:lineRule="auto"/>
              <w:ind w:left="63"/>
              <w:jc w:val="center"/>
              <w:rPr>
                <w:rFonts w:eastAsia="Arial" w:cs="Arial"/>
                <w:color w:val="222222"/>
                <w:sz w:val="20"/>
              </w:rPr>
            </w:pPr>
            <w:r w:rsidRPr="00B3020E">
              <w:rPr>
                <w:rFonts w:eastAsia="Arial" w:cs="Arial"/>
                <w:color w:val="222222"/>
                <w:sz w:val="20"/>
              </w:rPr>
              <w:t xml:space="preserve">QML Certified </w:t>
            </w:r>
          </w:p>
          <w:p w14:paraId="08F514D0" w14:textId="77777777" w:rsidR="0013586A" w:rsidRPr="00B3020E" w:rsidRDefault="0013586A" w:rsidP="000B2230">
            <w:pPr>
              <w:spacing w:line="259" w:lineRule="auto"/>
              <w:ind w:left="65"/>
              <w:jc w:val="center"/>
              <w:rPr>
                <w:rFonts w:eastAsia="Arial" w:cs="Arial"/>
                <w:color w:val="222222"/>
                <w:sz w:val="20"/>
              </w:rPr>
            </w:pPr>
            <w:r w:rsidRPr="00B3020E">
              <w:rPr>
                <w:rFonts w:eastAsia="Arial" w:cs="Arial"/>
                <w:color w:val="222222"/>
                <w:sz w:val="20"/>
              </w:rPr>
              <w:t xml:space="preserve">Supplier </w:t>
            </w:r>
          </w:p>
        </w:tc>
        <w:tc>
          <w:tcPr>
            <w:tcW w:w="1902" w:type="dxa"/>
            <w:tcBorders>
              <w:top w:val="single" w:sz="4" w:space="0" w:color="000000"/>
              <w:left w:val="single" w:sz="4" w:space="0" w:color="000000"/>
              <w:bottom w:val="single" w:sz="4" w:space="0" w:color="000000"/>
              <w:right w:val="single" w:sz="4" w:space="0" w:color="000000"/>
            </w:tcBorders>
            <w:vAlign w:val="bottom"/>
          </w:tcPr>
          <w:p w14:paraId="3D2C1F84" w14:textId="77777777" w:rsidR="0013586A" w:rsidRPr="00717510" w:rsidRDefault="0013586A" w:rsidP="000B2230">
            <w:pPr>
              <w:spacing w:after="1" w:line="237" w:lineRule="auto"/>
              <w:jc w:val="center"/>
              <w:rPr>
                <w:rFonts w:eastAsia="Arial" w:cs="Arial"/>
                <w:color w:val="222222"/>
                <w:sz w:val="18"/>
              </w:rPr>
            </w:pPr>
            <w:r w:rsidRPr="00717510">
              <w:rPr>
                <w:rFonts w:eastAsia="Arial" w:cs="Arial"/>
                <w:color w:val="222222"/>
                <w:sz w:val="18"/>
              </w:rPr>
              <w:t xml:space="preserve">Certified to be manufactured by </w:t>
            </w:r>
          </w:p>
          <w:p w14:paraId="60C1EE62" w14:textId="77777777" w:rsidR="0013586A" w:rsidRPr="00717510" w:rsidRDefault="0013586A" w:rsidP="000B2230">
            <w:pPr>
              <w:spacing w:line="259" w:lineRule="auto"/>
              <w:ind w:right="57"/>
              <w:jc w:val="center"/>
              <w:rPr>
                <w:rFonts w:eastAsia="Arial" w:cs="Arial"/>
                <w:color w:val="222222"/>
                <w:sz w:val="18"/>
              </w:rPr>
            </w:pPr>
            <w:r w:rsidRPr="00717510">
              <w:rPr>
                <w:rFonts w:eastAsia="Arial" w:cs="Arial"/>
                <w:color w:val="222222"/>
                <w:sz w:val="18"/>
              </w:rPr>
              <w:t xml:space="preserve">BAE Systems NSS </w:t>
            </w:r>
          </w:p>
          <w:p w14:paraId="0AE300DE" w14:textId="77777777" w:rsidR="0013586A" w:rsidRPr="00717510" w:rsidRDefault="0013586A" w:rsidP="000B2230">
            <w:pPr>
              <w:spacing w:line="259" w:lineRule="auto"/>
              <w:ind w:right="58"/>
              <w:jc w:val="center"/>
              <w:rPr>
                <w:rFonts w:eastAsia="Arial" w:cs="Arial"/>
                <w:color w:val="222222"/>
                <w:sz w:val="18"/>
              </w:rPr>
            </w:pPr>
            <w:r w:rsidRPr="00717510">
              <w:rPr>
                <w:rFonts w:eastAsia="Arial" w:cs="Arial"/>
                <w:color w:val="222222"/>
                <w:sz w:val="18"/>
              </w:rPr>
              <w:t xml:space="preserve">Approved </w:t>
            </w:r>
          </w:p>
          <w:p w14:paraId="41A50144" w14:textId="77777777" w:rsidR="0013586A" w:rsidRPr="00B3020E" w:rsidRDefault="0013586A" w:rsidP="000B2230">
            <w:pPr>
              <w:spacing w:line="259" w:lineRule="auto"/>
              <w:ind w:right="56"/>
              <w:jc w:val="center"/>
              <w:rPr>
                <w:rFonts w:eastAsia="Arial" w:cs="Arial"/>
                <w:color w:val="222222"/>
                <w:sz w:val="20"/>
              </w:rPr>
            </w:pPr>
            <w:r w:rsidRPr="00717510">
              <w:rPr>
                <w:rFonts w:eastAsia="Arial" w:cs="Arial"/>
                <w:color w:val="222222"/>
                <w:sz w:val="18"/>
              </w:rPr>
              <w:t xml:space="preserve">Supplier </w:t>
            </w:r>
          </w:p>
        </w:tc>
      </w:tr>
      <w:tr w:rsidR="0013586A" w:rsidRPr="00915867" w14:paraId="76954E07" w14:textId="77777777" w:rsidTr="000B2230">
        <w:trPr>
          <w:trHeight w:val="727"/>
        </w:trPr>
        <w:tc>
          <w:tcPr>
            <w:tcW w:w="2181" w:type="dxa"/>
            <w:tcBorders>
              <w:top w:val="single" w:sz="4" w:space="0" w:color="000000"/>
              <w:left w:val="single" w:sz="4" w:space="0" w:color="000000"/>
              <w:bottom w:val="single" w:sz="4" w:space="0" w:color="000000"/>
              <w:right w:val="single" w:sz="4" w:space="0" w:color="000000"/>
            </w:tcBorders>
            <w:shd w:val="clear" w:color="auto" w:fill="D0CECE"/>
            <w:vAlign w:val="bottom"/>
          </w:tcPr>
          <w:p w14:paraId="78F974A8" w14:textId="77777777" w:rsidR="0013586A" w:rsidRPr="00B3020E" w:rsidRDefault="0013586A" w:rsidP="000B2230">
            <w:pPr>
              <w:spacing w:line="259" w:lineRule="auto"/>
              <w:jc w:val="left"/>
              <w:rPr>
                <w:rFonts w:eastAsia="Arial" w:cs="Arial"/>
                <w:color w:val="222222"/>
                <w:sz w:val="20"/>
              </w:rPr>
            </w:pPr>
            <w:r w:rsidRPr="00B3020E">
              <w:rPr>
                <w:rFonts w:eastAsia="Arial" w:cs="Arial"/>
                <w:b/>
                <w:color w:val="222222"/>
                <w:sz w:val="20"/>
              </w:rPr>
              <w:t xml:space="preserve">QPL Material  </w:t>
            </w:r>
          </w:p>
        </w:tc>
        <w:tc>
          <w:tcPr>
            <w:tcW w:w="1618" w:type="dxa"/>
            <w:tcBorders>
              <w:top w:val="single" w:sz="4" w:space="0" w:color="000000"/>
              <w:left w:val="single" w:sz="4" w:space="0" w:color="000000"/>
              <w:bottom w:val="single" w:sz="4" w:space="0" w:color="000000"/>
              <w:right w:val="single" w:sz="4" w:space="0" w:color="000000"/>
            </w:tcBorders>
            <w:vAlign w:val="bottom"/>
          </w:tcPr>
          <w:p w14:paraId="14FD4D0A" w14:textId="77777777" w:rsidR="0013586A" w:rsidRPr="00B3020E" w:rsidRDefault="0013586A" w:rsidP="000B2230">
            <w:pPr>
              <w:spacing w:line="259" w:lineRule="auto"/>
              <w:ind w:right="59"/>
              <w:jc w:val="center"/>
              <w:rPr>
                <w:rFonts w:eastAsia="Arial" w:cs="Arial"/>
                <w:color w:val="222222"/>
                <w:sz w:val="20"/>
              </w:rPr>
            </w:pPr>
            <w:r w:rsidRPr="00B3020E">
              <w:rPr>
                <w:rFonts w:eastAsia="Arial" w:cs="Arial"/>
                <w:color w:val="222222"/>
                <w:sz w:val="20"/>
              </w:rPr>
              <w:t xml:space="preserve">N/A </w:t>
            </w:r>
          </w:p>
        </w:tc>
        <w:tc>
          <w:tcPr>
            <w:tcW w:w="1763" w:type="dxa"/>
            <w:tcBorders>
              <w:top w:val="single" w:sz="4" w:space="0" w:color="000000"/>
              <w:left w:val="single" w:sz="4" w:space="0" w:color="000000"/>
              <w:bottom w:val="single" w:sz="4" w:space="0" w:color="000000"/>
              <w:right w:val="single" w:sz="4" w:space="0" w:color="000000"/>
            </w:tcBorders>
            <w:vAlign w:val="bottom"/>
          </w:tcPr>
          <w:p w14:paraId="548143C9" w14:textId="77777777" w:rsidR="0013586A" w:rsidRPr="00B3020E" w:rsidRDefault="0013586A" w:rsidP="000B2230">
            <w:pPr>
              <w:spacing w:line="259" w:lineRule="auto"/>
              <w:ind w:right="57"/>
              <w:jc w:val="center"/>
              <w:rPr>
                <w:rFonts w:eastAsia="Arial" w:cs="Arial"/>
                <w:color w:val="222222"/>
                <w:sz w:val="20"/>
              </w:rPr>
            </w:pPr>
            <w:r w:rsidRPr="00B3020E">
              <w:rPr>
                <w:rFonts w:eastAsia="Arial" w:cs="Arial"/>
                <w:color w:val="222222"/>
                <w:sz w:val="20"/>
              </w:rPr>
              <w:t xml:space="preserve">N/A </w:t>
            </w:r>
          </w:p>
        </w:tc>
        <w:tc>
          <w:tcPr>
            <w:tcW w:w="1890" w:type="dxa"/>
            <w:tcBorders>
              <w:top w:val="single" w:sz="4" w:space="0" w:color="000000"/>
              <w:left w:val="single" w:sz="4" w:space="0" w:color="000000"/>
              <w:bottom w:val="single" w:sz="4" w:space="0" w:color="000000"/>
              <w:right w:val="single" w:sz="4" w:space="0" w:color="000000"/>
            </w:tcBorders>
            <w:vAlign w:val="bottom"/>
          </w:tcPr>
          <w:p w14:paraId="7E1256F9" w14:textId="77777777" w:rsidR="0013586A" w:rsidRPr="00B3020E" w:rsidRDefault="0013586A" w:rsidP="000B2230">
            <w:pPr>
              <w:spacing w:after="1" w:line="237" w:lineRule="auto"/>
              <w:jc w:val="center"/>
              <w:rPr>
                <w:rFonts w:eastAsia="Arial" w:cs="Arial"/>
                <w:color w:val="222222"/>
                <w:sz w:val="20"/>
              </w:rPr>
            </w:pPr>
            <w:r w:rsidRPr="00B3020E">
              <w:rPr>
                <w:rFonts w:eastAsia="Arial" w:cs="Arial"/>
                <w:color w:val="222222"/>
                <w:sz w:val="20"/>
              </w:rPr>
              <w:t xml:space="preserve">Certified to be manufactured by QML </w:t>
            </w:r>
          </w:p>
          <w:p w14:paraId="209F904F" w14:textId="77777777" w:rsidR="0013586A" w:rsidRPr="00B3020E" w:rsidRDefault="0013586A" w:rsidP="000B2230">
            <w:pPr>
              <w:spacing w:line="259" w:lineRule="auto"/>
              <w:ind w:right="56"/>
              <w:jc w:val="center"/>
              <w:rPr>
                <w:rFonts w:eastAsia="Arial" w:cs="Arial"/>
                <w:color w:val="222222"/>
                <w:sz w:val="20"/>
              </w:rPr>
            </w:pPr>
            <w:r w:rsidRPr="00B3020E">
              <w:rPr>
                <w:rFonts w:eastAsia="Arial" w:cs="Arial"/>
                <w:color w:val="222222"/>
                <w:sz w:val="20"/>
              </w:rPr>
              <w:t xml:space="preserve">Certified Supplier </w:t>
            </w:r>
          </w:p>
        </w:tc>
        <w:tc>
          <w:tcPr>
            <w:tcW w:w="1902" w:type="dxa"/>
            <w:tcBorders>
              <w:top w:val="single" w:sz="4" w:space="0" w:color="000000"/>
              <w:left w:val="single" w:sz="4" w:space="0" w:color="000000"/>
              <w:bottom w:val="single" w:sz="4" w:space="0" w:color="000000"/>
              <w:right w:val="single" w:sz="4" w:space="0" w:color="000000"/>
            </w:tcBorders>
            <w:vAlign w:val="bottom"/>
          </w:tcPr>
          <w:p w14:paraId="246FF84C" w14:textId="77777777" w:rsidR="0013586A" w:rsidRPr="00B3020E" w:rsidRDefault="0013586A" w:rsidP="000B2230">
            <w:pPr>
              <w:spacing w:line="259" w:lineRule="auto"/>
              <w:ind w:right="53"/>
              <w:jc w:val="center"/>
              <w:rPr>
                <w:rFonts w:eastAsia="Arial" w:cs="Arial"/>
                <w:color w:val="222222"/>
                <w:sz w:val="20"/>
              </w:rPr>
            </w:pPr>
            <w:r w:rsidRPr="00B3020E">
              <w:rPr>
                <w:rFonts w:eastAsia="Arial" w:cs="Arial"/>
                <w:color w:val="222222"/>
                <w:sz w:val="20"/>
              </w:rPr>
              <w:t xml:space="preserve">N/A </w:t>
            </w:r>
          </w:p>
        </w:tc>
      </w:tr>
      <w:tr w:rsidR="0013586A" w:rsidRPr="00915867" w14:paraId="1B46F4F0" w14:textId="77777777" w:rsidTr="000B2230">
        <w:trPr>
          <w:trHeight w:val="596"/>
        </w:trPr>
        <w:tc>
          <w:tcPr>
            <w:tcW w:w="2181" w:type="dxa"/>
            <w:tcBorders>
              <w:top w:val="nil"/>
              <w:left w:val="nil"/>
              <w:bottom w:val="single" w:sz="4" w:space="0" w:color="000000"/>
              <w:right w:val="single" w:sz="4" w:space="0" w:color="000000"/>
            </w:tcBorders>
          </w:tcPr>
          <w:p w14:paraId="58DF5B40" w14:textId="77777777" w:rsidR="0013586A" w:rsidRPr="00B3020E" w:rsidRDefault="0013586A" w:rsidP="000B2230">
            <w:pPr>
              <w:spacing w:line="259" w:lineRule="auto"/>
              <w:jc w:val="left"/>
              <w:rPr>
                <w:rFonts w:eastAsia="Arial" w:cs="Arial"/>
                <w:color w:val="222222"/>
                <w:sz w:val="20"/>
              </w:rPr>
            </w:pPr>
            <w:r w:rsidRPr="00B3020E">
              <w:rPr>
                <w:rFonts w:eastAsia="Arial" w:cs="Arial"/>
                <w:color w:val="222222"/>
                <w:sz w:val="20"/>
              </w:rPr>
              <w:t xml:space="preserve">  </w:t>
            </w:r>
          </w:p>
        </w:tc>
        <w:tc>
          <w:tcPr>
            <w:tcW w:w="1618" w:type="dxa"/>
            <w:tcBorders>
              <w:top w:val="single" w:sz="4" w:space="0" w:color="000000"/>
              <w:left w:val="single" w:sz="4" w:space="0" w:color="000000"/>
              <w:bottom w:val="single" w:sz="4" w:space="0" w:color="000000"/>
              <w:right w:val="nil"/>
            </w:tcBorders>
            <w:shd w:val="clear" w:color="auto" w:fill="D0CECE"/>
          </w:tcPr>
          <w:p w14:paraId="0BBC9812" w14:textId="77777777" w:rsidR="0013586A" w:rsidRPr="00B3020E" w:rsidRDefault="0013586A" w:rsidP="000B2230">
            <w:pPr>
              <w:spacing w:after="160" w:line="259" w:lineRule="auto"/>
              <w:jc w:val="left"/>
              <w:rPr>
                <w:rFonts w:eastAsia="Arial" w:cs="Arial"/>
                <w:color w:val="222222"/>
                <w:sz w:val="20"/>
              </w:rPr>
            </w:pPr>
          </w:p>
        </w:tc>
        <w:tc>
          <w:tcPr>
            <w:tcW w:w="3653" w:type="dxa"/>
            <w:gridSpan w:val="2"/>
            <w:tcBorders>
              <w:top w:val="single" w:sz="4" w:space="0" w:color="000000"/>
              <w:left w:val="nil"/>
              <w:bottom w:val="single" w:sz="4" w:space="0" w:color="000000"/>
              <w:right w:val="nil"/>
            </w:tcBorders>
            <w:shd w:val="clear" w:color="auto" w:fill="D0CECE"/>
            <w:vAlign w:val="center"/>
          </w:tcPr>
          <w:p w14:paraId="5D229AA4" w14:textId="77777777" w:rsidR="0013586A" w:rsidRPr="00B3020E" w:rsidRDefault="0013586A" w:rsidP="000B2230">
            <w:pPr>
              <w:spacing w:line="259" w:lineRule="auto"/>
              <w:ind w:right="119"/>
              <w:jc w:val="right"/>
              <w:rPr>
                <w:rFonts w:eastAsia="Arial" w:cs="Arial"/>
                <w:color w:val="222222"/>
                <w:sz w:val="20"/>
              </w:rPr>
            </w:pPr>
            <w:r w:rsidRPr="00B3020E">
              <w:rPr>
                <w:rFonts w:eastAsia="Arial" w:cs="Arial"/>
                <w:b/>
                <w:color w:val="222222"/>
                <w:sz w:val="20"/>
              </w:rPr>
              <w:t xml:space="preserve">Type of Certification Compliance </w:t>
            </w:r>
          </w:p>
        </w:tc>
        <w:tc>
          <w:tcPr>
            <w:tcW w:w="1902" w:type="dxa"/>
            <w:tcBorders>
              <w:top w:val="single" w:sz="4" w:space="0" w:color="000000"/>
              <w:left w:val="nil"/>
              <w:bottom w:val="single" w:sz="4" w:space="0" w:color="000000"/>
              <w:right w:val="single" w:sz="4" w:space="0" w:color="000000"/>
            </w:tcBorders>
            <w:shd w:val="clear" w:color="auto" w:fill="D0CECE"/>
          </w:tcPr>
          <w:p w14:paraId="139376F3" w14:textId="77777777" w:rsidR="0013586A" w:rsidRPr="00B3020E" w:rsidRDefault="0013586A" w:rsidP="000B2230">
            <w:pPr>
              <w:spacing w:after="160" w:line="259" w:lineRule="auto"/>
              <w:jc w:val="left"/>
              <w:rPr>
                <w:rFonts w:eastAsia="Arial" w:cs="Arial"/>
                <w:color w:val="222222"/>
                <w:sz w:val="20"/>
              </w:rPr>
            </w:pPr>
          </w:p>
        </w:tc>
      </w:tr>
      <w:tr w:rsidR="0013586A" w:rsidRPr="00915867" w14:paraId="1960EB3D" w14:textId="77777777" w:rsidTr="000B2230">
        <w:trPr>
          <w:trHeight w:val="756"/>
        </w:trPr>
        <w:tc>
          <w:tcPr>
            <w:tcW w:w="2181" w:type="dxa"/>
            <w:tcBorders>
              <w:top w:val="single" w:sz="4" w:space="0" w:color="000000"/>
              <w:left w:val="single" w:sz="4" w:space="0" w:color="000000"/>
              <w:bottom w:val="single" w:sz="4" w:space="0" w:color="000000"/>
              <w:right w:val="single" w:sz="4" w:space="0" w:color="000000"/>
            </w:tcBorders>
            <w:shd w:val="clear" w:color="auto" w:fill="D0CECE"/>
            <w:vAlign w:val="bottom"/>
          </w:tcPr>
          <w:p w14:paraId="0C2F588F" w14:textId="77777777" w:rsidR="0013586A" w:rsidRPr="00B3020E" w:rsidRDefault="0013586A" w:rsidP="000B2230">
            <w:pPr>
              <w:spacing w:line="259" w:lineRule="auto"/>
              <w:jc w:val="left"/>
              <w:rPr>
                <w:rFonts w:eastAsia="Arial" w:cs="Arial"/>
                <w:color w:val="222222"/>
                <w:sz w:val="20"/>
              </w:rPr>
            </w:pPr>
            <w:r w:rsidRPr="00B3020E">
              <w:rPr>
                <w:rFonts w:eastAsia="Arial" w:cs="Arial"/>
                <w:b/>
                <w:color w:val="222222"/>
                <w:sz w:val="20"/>
              </w:rPr>
              <w:lastRenderedPageBreak/>
              <w:t xml:space="preserve">Type of Material </w:t>
            </w:r>
          </w:p>
          <w:p w14:paraId="0F65105D" w14:textId="77777777" w:rsidR="0013586A" w:rsidRPr="00B3020E" w:rsidRDefault="0013586A" w:rsidP="000B2230">
            <w:pPr>
              <w:spacing w:line="259" w:lineRule="auto"/>
              <w:jc w:val="left"/>
              <w:rPr>
                <w:rFonts w:eastAsia="Arial" w:cs="Arial"/>
                <w:color w:val="222222"/>
                <w:sz w:val="20"/>
              </w:rPr>
            </w:pPr>
            <w:r w:rsidRPr="00B3020E">
              <w:rPr>
                <w:rFonts w:eastAsia="Arial" w:cs="Arial"/>
                <w:b/>
                <w:color w:val="222222"/>
                <w:sz w:val="20"/>
              </w:rPr>
              <w:t xml:space="preserve">Purchase  </w:t>
            </w:r>
          </w:p>
        </w:tc>
        <w:tc>
          <w:tcPr>
            <w:tcW w:w="1618"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33316BEB" w14:textId="77777777" w:rsidR="0013586A" w:rsidRPr="00B3020E" w:rsidRDefault="0013586A" w:rsidP="000B2230">
            <w:pPr>
              <w:spacing w:line="259" w:lineRule="auto"/>
              <w:ind w:left="27" w:right="40"/>
              <w:jc w:val="center"/>
              <w:rPr>
                <w:rFonts w:eastAsia="Arial" w:cs="Arial"/>
                <w:color w:val="222222"/>
                <w:sz w:val="20"/>
              </w:rPr>
            </w:pPr>
            <w:r w:rsidRPr="00B3020E">
              <w:rPr>
                <w:rFonts w:eastAsia="Arial" w:cs="Arial"/>
                <w:color w:val="222222"/>
                <w:sz w:val="20"/>
              </w:rPr>
              <w:t xml:space="preserve">Special Process </w:t>
            </w:r>
          </w:p>
        </w:tc>
        <w:tc>
          <w:tcPr>
            <w:tcW w:w="1763"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0A05EFB0" w14:textId="77777777" w:rsidR="0013586A" w:rsidRPr="00B3020E" w:rsidRDefault="0013586A" w:rsidP="000B2230">
            <w:pPr>
              <w:spacing w:line="259" w:lineRule="auto"/>
              <w:ind w:right="85"/>
              <w:jc w:val="center"/>
              <w:rPr>
                <w:rFonts w:eastAsia="Arial" w:cs="Arial"/>
                <w:color w:val="222222"/>
                <w:sz w:val="20"/>
              </w:rPr>
            </w:pPr>
            <w:r w:rsidRPr="00B3020E">
              <w:rPr>
                <w:rFonts w:eastAsia="Arial" w:cs="Arial"/>
                <w:color w:val="222222"/>
                <w:sz w:val="20"/>
              </w:rPr>
              <w:t xml:space="preserve">Base Material </w:t>
            </w:r>
          </w:p>
        </w:tc>
        <w:tc>
          <w:tcPr>
            <w:tcW w:w="1890"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20C8FA32" w14:textId="77777777" w:rsidR="0013586A" w:rsidRPr="00B3020E" w:rsidRDefault="0013586A" w:rsidP="000B2230">
            <w:pPr>
              <w:spacing w:line="259" w:lineRule="auto"/>
              <w:jc w:val="center"/>
              <w:rPr>
                <w:rFonts w:eastAsia="Arial" w:cs="Arial"/>
                <w:color w:val="222222"/>
                <w:sz w:val="20"/>
              </w:rPr>
            </w:pPr>
            <w:r w:rsidRPr="00B3020E">
              <w:rPr>
                <w:rFonts w:eastAsia="Arial" w:cs="Arial"/>
                <w:color w:val="222222"/>
                <w:sz w:val="20"/>
              </w:rPr>
              <w:t xml:space="preserve">QPL Material from QML Supplier </w:t>
            </w:r>
          </w:p>
        </w:tc>
        <w:tc>
          <w:tcPr>
            <w:tcW w:w="1902"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59332009" w14:textId="77777777" w:rsidR="0013586A" w:rsidRPr="00B3020E" w:rsidRDefault="0013586A" w:rsidP="000B2230">
            <w:pPr>
              <w:spacing w:line="259" w:lineRule="auto"/>
              <w:ind w:right="83"/>
              <w:jc w:val="center"/>
              <w:rPr>
                <w:rFonts w:eastAsia="Arial" w:cs="Arial"/>
                <w:color w:val="222222"/>
                <w:sz w:val="20"/>
              </w:rPr>
            </w:pPr>
            <w:r w:rsidRPr="00B3020E">
              <w:rPr>
                <w:rFonts w:eastAsia="Arial" w:cs="Arial"/>
                <w:color w:val="222222"/>
                <w:sz w:val="20"/>
              </w:rPr>
              <w:t xml:space="preserve">Manufacturer </w:t>
            </w:r>
          </w:p>
        </w:tc>
      </w:tr>
      <w:tr w:rsidR="0013586A" w:rsidRPr="00915867" w14:paraId="2EDDEBCD" w14:textId="77777777" w:rsidTr="000B2230">
        <w:trPr>
          <w:trHeight w:val="1549"/>
        </w:trPr>
        <w:tc>
          <w:tcPr>
            <w:tcW w:w="2181" w:type="dxa"/>
            <w:tcBorders>
              <w:top w:val="single" w:sz="4" w:space="0" w:color="000000"/>
              <w:left w:val="single" w:sz="4" w:space="0" w:color="000000"/>
              <w:bottom w:val="single" w:sz="4" w:space="0" w:color="000000"/>
              <w:right w:val="single" w:sz="4" w:space="0" w:color="000000"/>
            </w:tcBorders>
            <w:shd w:val="clear" w:color="auto" w:fill="D0CECE"/>
            <w:vAlign w:val="bottom"/>
          </w:tcPr>
          <w:p w14:paraId="362D4134" w14:textId="77777777" w:rsidR="0013586A" w:rsidRPr="00B3020E" w:rsidRDefault="0013586A" w:rsidP="000B2230">
            <w:pPr>
              <w:spacing w:line="259" w:lineRule="auto"/>
              <w:jc w:val="left"/>
              <w:rPr>
                <w:rFonts w:eastAsia="Arial" w:cs="Arial"/>
                <w:color w:val="222222"/>
                <w:sz w:val="20"/>
              </w:rPr>
            </w:pPr>
            <w:r w:rsidRPr="00B3020E">
              <w:rPr>
                <w:rFonts w:eastAsia="Arial" w:cs="Arial"/>
                <w:b/>
                <w:color w:val="222222"/>
                <w:sz w:val="20"/>
              </w:rPr>
              <w:t xml:space="preserve">Build-to-Print (Buyer design):  </w:t>
            </w:r>
          </w:p>
        </w:tc>
        <w:tc>
          <w:tcPr>
            <w:tcW w:w="1618" w:type="dxa"/>
            <w:tcBorders>
              <w:top w:val="single" w:sz="4" w:space="0" w:color="000000"/>
              <w:left w:val="single" w:sz="4" w:space="0" w:color="000000"/>
              <w:bottom w:val="single" w:sz="4" w:space="0" w:color="000000"/>
              <w:right w:val="single" w:sz="4" w:space="0" w:color="000000"/>
            </w:tcBorders>
            <w:vAlign w:val="bottom"/>
          </w:tcPr>
          <w:p w14:paraId="012B2AA8" w14:textId="77777777" w:rsidR="0013586A" w:rsidRPr="00B3020E" w:rsidRDefault="0013586A" w:rsidP="000B2230">
            <w:pPr>
              <w:spacing w:line="241" w:lineRule="auto"/>
              <w:jc w:val="center"/>
              <w:rPr>
                <w:rFonts w:eastAsia="Arial" w:cs="Arial"/>
                <w:color w:val="222222"/>
                <w:sz w:val="20"/>
              </w:rPr>
            </w:pPr>
            <w:r w:rsidRPr="00B3020E">
              <w:rPr>
                <w:rFonts w:eastAsia="Arial" w:cs="Arial"/>
                <w:color w:val="222222"/>
                <w:sz w:val="20"/>
              </w:rPr>
              <w:t xml:space="preserve">* Certified to be compliant to </w:t>
            </w:r>
          </w:p>
          <w:p w14:paraId="70101C6F" w14:textId="77777777" w:rsidR="0013586A" w:rsidRPr="00B3020E" w:rsidRDefault="0013586A" w:rsidP="000B2230">
            <w:pPr>
              <w:spacing w:line="259" w:lineRule="auto"/>
              <w:ind w:right="125"/>
              <w:jc w:val="center"/>
              <w:rPr>
                <w:rFonts w:eastAsia="Arial" w:cs="Arial"/>
                <w:color w:val="222222"/>
                <w:sz w:val="20"/>
              </w:rPr>
            </w:pPr>
            <w:r w:rsidRPr="00B3020E">
              <w:rPr>
                <w:rFonts w:eastAsia="Arial" w:cs="Arial"/>
                <w:color w:val="222222"/>
                <w:sz w:val="20"/>
              </w:rPr>
              <w:t xml:space="preserve">drawing </w:t>
            </w:r>
          </w:p>
          <w:p w14:paraId="351FD160" w14:textId="77777777" w:rsidR="0013586A" w:rsidRPr="00B3020E" w:rsidRDefault="0013586A" w:rsidP="000B2230">
            <w:pPr>
              <w:spacing w:line="259" w:lineRule="auto"/>
              <w:ind w:right="124"/>
              <w:jc w:val="center"/>
              <w:rPr>
                <w:rFonts w:eastAsia="Arial" w:cs="Arial"/>
                <w:color w:val="222222"/>
                <w:sz w:val="20"/>
              </w:rPr>
            </w:pPr>
            <w:r w:rsidRPr="00B3020E">
              <w:rPr>
                <w:rFonts w:eastAsia="Arial" w:cs="Arial"/>
                <w:color w:val="222222"/>
                <w:sz w:val="20"/>
              </w:rPr>
              <w:t xml:space="preserve">defined </w:t>
            </w:r>
          </w:p>
          <w:p w14:paraId="20B0296B" w14:textId="77777777" w:rsidR="0013586A" w:rsidRPr="00B3020E" w:rsidRDefault="0013586A" w:rsidP="000B2230">
            <w:pPr>
              <w:spacing w:line="259" w:lineRule="auto"/>
              <w:ind w:left="32"/>
              <w:jc w:val="left"/>
              <w:rPr>
                <w:rFonts w:eastAsia="Arial" w:cs="Arial"/>
                <w:color w:val="222222"/>
                <w:sz w:val="20"/>
              </w:rPr>
            </w:pPr>
            <w:r w:rsidRPr="00B3020E">
              <w:rPr>
                <w:rFonts w:eastAsia="Arial" w:cs="Arial"/>
                <w:color w:val="222222"/>
                <w:sz w:val="20"/>
              </w:rPr>
              <w:t xml:space="preserve">Special Process </w:t>
            </w:r>
          </w:p>
          <w:p w14:paraId="2131A3AC" w14:textId="77777777" w:rsidR="0013586A" w:rsidRPr="00B3020E" w:rsidRDefault="0013586A" w:rsidP="000B2230">
            <w:pPr>
              <w:spacing w:line="259" w:lineRule="auto"/>
              <w:ind w:right="131"/>
              <w:jc w:val="right"/>
              <w:rPr>
                <w:rFonts w:eastAsia="Arial" w:cs="Arial"/>
                <w:color w:val="222222"/>
                <w:sz w:val="20"/>
              </w:rPr>
            </w:pPr>
            <w:r w:rsidRPr="00B3020E">
              <w:rPr>
                <w:rFonts w:eastAsia="Arial" w:cs="Arial"/>
                <w:color w:val="222222"/>
                <w:sz w:val="20"/>
              </w:rPr>
              <w:t xml:space="preserve">Requirements </w:t>
            </w:r>
          </w:p>
        </w:tc>
        <w:tc>
          <w:tcPr>
            <w:tcW w:w="1763" w:type="dxa"/>
            <w:tcBorders>
              <w:top w:val="single" w:sz="4" w:space="0" w:color="000000"/>
              <w:left w:val="single" w:sz="4" w:space="0" w:color="000000"/>
              <w:bottom w:val="single" w:sz="4" w:space="0" w:color="000000"/>
              <w:right w:val="single" w:sz="4" w:space="0" w:color="000000"/>
            </w:tcBorders>
            <w:vAlign w:val="bottom"/>
          </w:tcPr>
          <w:p w14:paraId="0860C100" w14:textId="77777777" w:rsidR="0013586A" w:rsidRPr="00B3020E" w:rsidRDefault="0013586A" w:rsidP="000B2230">
            <w:pPr>
              <w:spacing w:line="259" w:lineRule="auto"/>
              <w:ind w:right="121"/>
              <w:jc w:val="center"/>
              <w:rPr>
                <w:rFonts w:eastAsia="Arial" w:cs="Arial"/>
                <w:color w:val="222222"/>
                <w:sz w:val="20"/>
              </w:rPr>
            </w:pPr>
            <w:r w:rsidRPr="00B3020E">
              <w:rPr>
                <w:rFonts w:eastAsia="Arial" w:cs="Arial"/>
                <w:color w:val="222222"/>
                <w:sz w:val="20"/>
              </w:rPr>
              <w:t xml:space="preserve">N/A </w:t>
            </w:r>
          </w:p>
        </w:tc>
        <w:tc>
          <w:tcPr>
            <w:tcW w:w="1890" w:type="dxa"/>
            <w:tcBorders>
              <w:top w:val="single" w:sz="4" w:space="0" w:color="000000"/>
              <w:left w:val="single" w:sz="4" w:space="0" w:color="000000"/>
              <w:bottom w:val="single" w:sz="4" w:space="0" w:color="000000"/>
              <w:right w:val="single" w:sz="4" w:space="0" w:color="000000"/>
            </w:tcBorders>
            <w:vAlign w:val="bottom"/>
          </w:tcPr>
          <w:p w14:paraId="02D8C35E" w14:textId="77777777" w:rsidR="0013586A" w:rsidRPr="00B3020E" w:rsidRDefault="0013586A" w:rsidP="000B2230">
            <w:pPr>
              <w:spacing w:line="259" w:lineRule="auto"/>
              <w:ind w:right="121"/>
              <w:jc w:val="center"/>
              <w:rPr>
                <w:rFonts w:eastAsia="Arial" w:cs="Arial"/>
                <w:color w:val="222222"/>
                <w:sz w:val="20"/>
              </w:rPr>
            </w:pPr>
            <w:r w:rsidRPr="00B3020E">
              <w:rPr>
                <w:rFonts w:eastAsia="Arial" w:cs="Arial"/>
                <w:color w:val="222222"/>
                <w:sz w:val="20"/>
              </w:rPr>
              <w:t xml:space="preserve">N/A </w:t>
            </w:r>
          </w:p>
        </w:tc>
        <w:tc>
          <w:tcPr>
            <w:tcW w:w="1902" w:type="dxa"/>
            <w:tcBorders>
              <w:top w:val="single" w:sz="4" w:space="0" w:color="000000"/>
              <w:left w:val="single" w:sz="4" w:space="0" w:color="000000"/>
              <w:bottom w:val="single" w:sz="4" w:space="0" w:color="000000"/>
              <w:right w:val="single" w:sz="4" w:space="0" w:color="000000"/>
            </w:tcBorders>
            <w:vAlign w:val="bottom"/>
          </w:tcPr>
          <w:p w14:paraId="50CBA0A0" w14:textId="77777777" w:rsidR="0013586A" w:rsidRPr="00B3020E" w:rsidRDefault="0013586A" w:rsidP="000B2230">
            <w:pPr>
              <w:spacing w:line="259" w:lineRule="auto"/>
              <w:ind w:right="117"/>
              <w:jc w:val="center"/>
              <w:rPr>
                <w:rFonts w:eastAsia="Arial" w:cs="Arial"/>
                <w:color w:val="222222"/>
                <w:sz w:val="20"/>
              </w:rPr>
            </w:pPr>
            <w:r w:rsidRPr="00B3020E">
              <w:rPr>
                <w:rFonts w:eastAsia="Arial" w:cs="Arial"/>
                <w:color w:val="222222"/>
                <w:sz w:val="20"/>
              </w:rPr>
              <w:t xml:space="preserve">N/A </w:t>
            </w:r>
          </w:p>
        </w:tc>
      </w:tr>
      <w:tr w:rsidR="0013586A" w:rsidRPr="00915867" w14:paraId="6365D85A" w14:textId="77777777" w:rsidTr="000B2230">
        <w:trPr>
          <w:trHeight w:val="1992"/>
        </w:trPr>
        <w:tc>
          <w:tcPr>
            <w:tcW w:w="2181" w:type="dxa"/>
            <w:tcBorders>
              <w:top w:val="single" w:sz="4" w:space="0" w:color="000000"/>
              <w:left w:val="single" w:sz="4" w:space="0" w:color="000000"/>
              <w:bottom w:val="single" w:sz="4" w:space="0" w:color="000000"/>
              <w:right w:val="single" w:sz="4" w:space="0" w:color="000000"/>
            </w:tcBorders>
            <w:shd w:val="clear" w:color="auto" w:fill="D0CECE"/>
            <w:vAlign w:val="center"/>
          </w:tcPr>
          <w:p w14:paraId="12ABE181" w14:textId="77777777" w:rsidR="0013586A" w:rsidRPr="00B3020E" w:rsidRDefault="0013586A" w:rsidP="000B2230">
            <w:pPr>
              <w:spacing w:after="109" w:line="235" w:lineRule="auto"/>
              <w:rPr>
                <w:rFonts w:eastAsia="Arial" w:cs="Arial"/>
                <w:color w:val="222222"/>
                <w:sz w:val="20"/>
              </w:rPr>
            </w:pPr>
            <w:r w:rsidRPr="00B3020E">
              <w:rPr>
                <w:rFonts w:eastAsia="Arial" w:cs="Arial"/>
                <w:b/>
                <w:color w:val="222222"/>
                <w:sz w:val="20"/>
              </w:rPr>
              <w:t xml:space="preserve">Build-to-Print (Buyer design) and  </w:t>
            </w:r>
          </w:p>
          <w:p w14:paraId="66F6D705" w14:textId="77777777" w:rsidR="0013586A" w:rsidRPr="00B3020E" w:rsidRDefault="0013586A" w:rsidP="000B2230">
            <w:pPr>
              <w:spacing w:line="259" w:lineRule="auto"/>
              <w:jc w:val="left"/>
              <w:rPr>
                <w:rFonts w:eastAsia="Arial" w:cs="Arial"/>
                <w:color w:val="222222"/>
                <w:sz w:val="20"/>
              </w:rPr>
            </w:pPr>
            <w:r w:rsidRPr="00B3020E">
              <w:rPr>
                <w:rFonts w:eastAsia="Arial" w:cs="Arial"/>
                <w:b/>
                <w:color w:val="222222"/>
                <w:sz w:val="20"/>
              </w:rPr>
              <w:t xml:space="preserve">Build-to-Spec (supplier design) with FAI (First  Article Inspection)  </w:t>
            </w:r>
          </w:p>
        </w:tc>
        <w:tc>
          <w:tcPr>
            <w:tcW w:w="1618" w:type="dxa"/>
            <w:tcBorders>
              <w:top w:val="single" w:sz="4" w:space="0" w:color="000000"/>
              <w:left w:val="single" w:sz="4" w:space="0" w:color="000000"/>
              <w:bottom w:val="single" w:sz="4" w:space="0" w:color="000000"/>
              <w:right w:val="single" w:sz="4" w:space="0" w:color="000000"/>
            </w:tcBorders>
            <w:vAlign w:val="bottom"/>
          </w:tcPr>
          <w:p w14:paraId="26A3CDC2" w14:textId="77777777" w:rsidR="0013586A" w:rsidRPr="00B3020E" w:rsidRDefault="0013586A" w:rsidP="000B2230">
            <w:pPr>
              <w:spacing w:after="5" w:line="236" w:lineRule="auto"/>
              <w:jc w:val="center"/>
              <w:rPr>
                <w:rFonts w:eastAsia="Arial" w:cs="Arial"/>
                <w:color w:val="222222"/>
                <w:sz w:val="20"/>
              </w:rPr>
            </w:pPr>
            <w:r w:rsidRPr="00B3020E">
              <w:rPr>
                <w:rFonts w:eastAsia="Arial" w:cs="Arial"/>
                <w:color w:val="222222"/>
                <w:sz w:val="20"/>
              </w:rPr>
              <w:t xml:space="preserve">* Certified to be compliant to  </w:t>
            </w:r>
          </w:p>
          <w:p w14:paraId="75195760" w14:textId="77777777" w:rsidR="0013586A" w:rsidRPr="00B3020E" w:rsidRDefault="0013586A" w:rsidP="000B2230">
            <w:pPr>
              <w:spacing w:line="259" w:lineRule="auto"/>
              <w:ind w:right="125"/>
              <w:jc w:val="center"/>
              <w:rPr>
                <w:rFonts w:eastAsia="Arial" w:cs="Arial"/>
                <w:color w:val="222222"/>
                <w:sz w:val="20"/>
              </w:rPr>
            </w:pPr>
            <w:r w:rsidRPr="00B3020E">
              <w:rPr>
                <w:rFonts w:eastAsia="Arial" w:cs="Arial"/>
                <w:color w:val="222222"/>
                <w:sz w:val="20"/>
              </w:rPr>
              <w:t xml:space="preserve">drawing </w:t>
            </w:r>
          </w:p>
          <w:p w14:paraId="6839FE26" w14:textId="77777777" w:rsidR="0013586A" w:rsidRPr="00B3020E" w:rsidRDefault="0013586A" w:rsidP="000B2230">
            <w:pPr>
              <w:spacing w:line="259" w:lineRule="auto"/>
              <w:ind w:right="124"/>
              <w:jc w:val="center"/>
              <w:rPr>
                <w:rFonts w:eastAsia="Arial" w:cs="Arial"/>
                <w:color w:val="222222"/>
                <w:sz w:val="20"/>
              </w:rPr>
            </w:pPr>
            <w:r w:rsidRPr="00B3020E">
              <w:rPr>
                <w:rFonts w:eastAsia="Arial" w:cs="Arial"/>
                <w:color w:val="222222"/>
                <w:sz w:val="20"/>
              </w:rPr>
              <w:t xml:space="preserve">defined  </w:t>
            </w:r>
          </w:p>
          <w:p w14:paraId="13D7F6D0" w14:textId="77777777" w:rsidR="0013586A" w:rsidRPr="00B3020E" w:rsidRDefault="0013586A" w:rsidP="000B2230">
            <w:pPr>
              <w:spacing w:line="259" w:lineRule="auto"/>
              <w:ind w:left="32"/>
              <w:jc w:val="left"/>
              <w:rPr>
                <w:rFonts w:eastAsia="Arial" w:cs="Arial"/>
                <w:color w:val="222222"/>
                <w:sz w:val="20"/>
              </w:rPr>
            </w:pPr>
            <w:r w:rsidRPr="00B3020E">
              <w:rPr>
                <w:rFonts w:eastAsia="Arial" w:cs="Arial"/>
                <w:color w:val="222222"/>
                <w:sz w:val="20"/>
              </w:rPr>
              <w:t xml:space="preserve">Special Process </w:t>
            </w:r>
          </w:p>
          <w:p w14:paraId="5F243877" w14:textId="77777777" w:rsidR="0013586A" w:rsidRPr="00B3020E" w:rsidRDefault="0013586A" w:rsidP="000B2230">
            <w:pPr>
              <w:spacing w:line="259" w:lineRule="auto"/>
              <w:ind w:right="131"/>
              <w:jc w:val="right"/>
              <w:rPr>
                <w:rFonts w:eastAsia="Arial" w:cs="Arial"/>
                <w:color w:val="222222"/>
                <w:sz w:val="20"/>
              </w:rPr>
            </w:pPr>
            <w:r w:rsidRPr="00B3020E">
              <w:rPr>
                <w:rFonts w:eastAsia="Arial" w:cs="Arial"/>
                <w:color w:val="222222"/>
                <w:sz w:val="20"/>
              </w:rPr>
              <w:t xml:space="preserve">Requirements  </w:t>
            </w:r>
          </w:p>
        </w:tc>
        <w:tc>
          <w:tcPr>
            <w:tcW w:w="1763" w:type="dxa"/>
            <w:tcBorders>
              <w:top w:val="single" w:sz="4" w:space="0" w:color="000000"/>
              <w:left w:val="single" w:sz="4" w:space="0" w:color="000000"/>
              <w:bottom w:val="single" w:sz="4" w:space="0" w:color="000000"/>
              <w:right w:val="single" w:sz="4" w:space="0" w:color="000000"/>
            </w:tcBorders>
            <w:vAlign w:val="bottom"/>
          </w:tcPr>
          <w:p w14:paraId="0B972232" w14:textId="77777777" w:rsidR="0013586A" w:rsidRPr="00B3020E" w:rsidRDefault="0013586A" w:rsidP="000B2230">
            <w:pPr>
              <w:spacing w:line="259" w:lineRule="auto"/>
              <w:ind w:right="79"/>
              <w:jc w:val="center"/>
              <w:rPr>
                <w:rFonts w:eastAsia="Arial" w:cs="Arial"/>
                <w:color w:val="222222"/>
                <w:sz w:val="20"/>
              </w:rPr>
            </w:pPr>
            <w:r>
              <w:rPr>
                <w:rFonts w:eastAsia="Arial" w:cs="Arial"/>
                <w:color w:val="222222"/>
                <w:sz w:val="20"/>
              </w:rPr>
              <w:t xml:space="preserve">Certification from Base Material  Manufacturer that drawing defined </w:t>
            </w:r>
            <w:r w:rsidRPr="00B3020E">
              <w:rPr>
                <w:rFonts w:eastAsia="Arial" w:cs="Arial"/>
                <w:color w:val="222222"/>
                <w:sz w:val="20"/>
              </w:rPr>
              <w:t>Base Material(s) are compliant to specification</w:t>
            </w:r>
          </w:p>
        </w:tc>
        <w:tc>
          <w:tcPr>
            <w:tcW w:w="1890" w:type="dxa"/>
            <w:tcBorders>
              <w:top w:val="single" w:sz="4" w:space="0" w:color="000000"/>
              <w:left w:val="single" w:sz="4" w:space="0" w:color="000000"/>
              <w:bottom w:val="single" w:sz="4" w:space="0" w:color="000000"/>
              <w:right w:val="single" w:sz="4" w:space="0" w:color="000000"/>
            </w:tcBorders>
            <w:vAlign w:val="bottom"/>
          </w:tcPr>
          <w:p w14:paraId="4007A065" w14:textId="77777777" w:rsidR="0013586A" w:rsidRPr="00B3020E" w:rsidRDefault="0013586A" w:rsidP="000B2230">
            <w:pPr>
              <w:spacing w:line="259" w:lineRule="auto"/>
              <w:ind w:right="121"/>
              <w:jc w:val="center"/>
              <w:rPr>
                <w:rFonts w:eastAsia="Arial" w:cs="Arial"/>
                <w:color w:val="222222"/>
                <w:sz w:val="20"/>
              </w:rPr>
            </w:pPr>
            <w:r w:rsidRPr="00B3020E">
              <w:rPr>
                <w:rFonts w:eastAsia="Arial" w:cs="Arial"/>
                <w:color w:val="222222"/>
                <w:sz w:val="20"/>
              </w:rPr>
              <w:t xml:space="preserve">N/A  </w:t>
            </w:r>
          </w:p>
        </w:tc>
        <w:tc>
          <w:tcPr>
            <w:tcW w:w="1902" w:type="dxa"/>
            <w:tcBorders>
              <w:top w:val="single" w:sz="4" w:space="0" w:color="000000"/>
              <w:left w:val="single" w:sz="4" w:space="0" w:color="000000"/>
              <w:bottom w:val="single" w:sz="4" w:space="0" w:color="000000"/>
              <w:right w:val="single" w:sz="4" w:space="0" w:color="000000"/>
            </w:tcBorders>
            <w:vAlign w:val="bottom"/>
          </w:tcPr>
          <w:p w14:paraId="7FA1206C" w14:textId="77777777" w:rsidR="0013586A" w:rsidRPr="00B3020E" w:rsidRDefault="0013586A" w:rsidP="000B2230">
            <w:pPr>
              <w:spacing w:line="259" w:lineRule="auto"/>
              <w:ind w:right="117"/>
              <w:jc w:val="center"/>
              <w:rPr>
                <w:rFonts w:eastAsia="Arial" w:cs="Arial"/>
                <w:color w:val="222222"/>
                <w:sz w:val="20"/>
              </w:rPr>
            </w:pPr>
            <w:r w:rsidRPr="00B3020E">
              <w:rPr>
                <w:rFonts w:eastAsia="Arial" w:cs="Arial"/>
                <w:color w:val="222222"/>
                <w:sz w:val="20"/>
              </w:rPr>
              <w:t xml:space="preserve">N/A  </w:t>
            </w:r>
          </w:p>
        </w:tc>
      </w:tr>
    </w:tbl>
    <w:p w14:paraId="5529DE1E"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 No Certification of Conformance applies if drawing does not contain Special Process(es)  </w:t>
      </w:r>
    </w:p>
    <w:p w14:paraId="423B148B" w14:textId="77777777" w:rsidR="0013586A" w:rsidRPr="00915867" w:rsidRDefault="0013586A" w:rsidP="0013586A">
      <w:pPr>
        <w:spacing w:after="138" w:line="250" w:lineRule="auto"/>
        <w:ind w:left="13" w:right="266" w:hanging="10"/>
        <w:jc w:val="left"/>
        <w:rPr>
          <w:rFonts w:eastAsia="Arial" w:cs="Arial"/>
          <w:color w:val="222222"/>
          <w:szCs w:val="22"/>
        </w:rPr>
      </w:pPr>
      <w:r w:rsidRPr="00915867">
        <w:rPr>
          <w:rFonts w:eastAsia="Arial" w:cs="Arial"/>
          <w:color w:val="222222"/>
          <w:szCs w:val="22"/>
        </w:rPr>
        <w:t xml:space="preserve">The Certificate of Conformance shall provide a statement of conformity (e.g., “I hereby certify the materials / service supplied was produced in accordance with the Purchase Order, applicable drawings and specification.”) and Signature and title of authorized supplier representative with date.  </w:t>
      </w:r>
    </w:p>
    <w:p w14:paraId="6F8FE4B2" w14:textId="77777777" w:rsidR="0013586A" w:rsidRPr="00915867" w:rsidRDefault="0013586A" w:rsidP="0013586A">
      <w:pPr>
        <w:spacing w:after="138" w:line="250" w:lineRule="auto"/>
        <w:ind w:left="13" w:right="132" w:hanging="10"/>
        <w:jc w:val="left"/>
        <w:rPr>
          <w:rFonts w:eastAsia="Arial" w:cs="Arial"/>
          <w:color w:val="222222"/>
          <w:szCs w:val="22"/>
        </w:rPr>
      </w:pPr>
      <w:r w:rsidRPr="00915867">
        <w:rPr>
          <w:rFonts w:eastAsia="Arial" w:cs="Arial"/>
          <w:color w:val="222222"/>
          <w:szCs w:val="22"/>
        </w:rPr>
        <w:t xml:space="preserve">When specific conformance documents are not requested as part of the order, the supplier’s shipment of items to BAE Systems NSS shall constitute certification that the articles were manufactured, processed, and inspected according to the requirements of the order.   </w:t>
      </w:r>
    </w:p>
    <w:p w14:paraId="7E457673"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When supplier utilizes test reports to accept supplier purchased raw material, the following requirements apply:  </w:t>
      </w:r>
    </w:p>
    <w:p w14:paraId="49DE084C" w14:textId="77777777" w:rsidR="0013586A" w:rsidRPr="00915867" w:rsidRDefault="0013586A" w:rsidP="0013586A">
      <w:pPr>
        <w:numPr>
          <w:ilvl w:val="0"/>
          <w:numId w:val="12"/>
        </w:numPr>
        <w:spacing w:after="138" w:line="250" w:lineRule="auto"/>
        <w:ind w:hanging="10"/>
        <w:jc w:val="left"/>
        <w:rPr>
          <w:rFonts w:eastAsia="Arial" w:cs="Arial"/>
          <w:color w:val="222222"/>
          <w:szCs w:val="22"/>
        </w:rPr>
      </w:pPr>
      <w:r w:rsidRPr="00915867">
        <w:rPr>
          <w:rFonts w:eastAsia="Arial" w:cs="Arial"/>
          <w:color w:val="222222"/>
          <w:szCs w:val="22"/>
        </w:rPr>
        <w:t xml:space="preserve">Test reports shall be checked to confirm 100% compliance against supplier’s requirements and applicable specifications prior to shipment to BAE Systems NSS.  </w:t>
      </w:r>
    </w:p>
    <w:p w14:paraId="65F12273" w14:textId="77777777" w:rsidR="0013586A" w:rsidRPr="00915867" w:rsidRDefault="0013586A" w:rsidP="0013586A">
      <w:pPr>
        <w:numPr>
          <w:ilvl w:val="0"/>
          <w:numId w:val="12"/>
        </w:numPr>
        <w:spacing w:after="138" w:line="250" w:lineRule="auto"/>
        <w:ind w:hanging="10"/>
        <w:jc w:val="left"/>
        <w:rPr>
          <w:rFonts w:eastAsia="Arial" w:cs="Arial"/>
          <w:color w:val="222222"/>
          <w:szCs w:val="22"/>
        </w:rPr>
      </w:pPr>
      <w:r w:rsidRPr="00915867">
        <w:rPr>
          <w:rFonts w:eastAsia="Arial" w:cs="Arial"/>
          <w:color w:val="222222"/>
          <w:szCs w:val="22"/>
        </w:rPr>
        <w:t xml:space="preserve">Validation test requirement:  Supplier shall periodically validate test reports for raw material accepted on the basis of test reports.  That validation shall be accomplished by supplier or other independent party through periodic, scheduled tests of raw material samples.  Schedules for frequency of tests will be established by the supplier based on historical performance of the raw material supplier.  For metal based raw material, chemical / raw material certifications shall reflect actual values (not range), including mill data, and that the material certifications match the drawing specification requirements including part number and revision.  </w:t>
      </w:r>
    </w:p>
    <w:p w14:paraId="6EC3839F" w14:textId="77777777" w:rsidR="0013586A" w:rsidRPr="00915867" w:rsidRDefault="0013586A" w:rsidP="0013586A">
      <w:pPr>
        <w:numPr>
          <w:ilvl w:val="0"/>
          <w:numId w:val="12"/>
        </w:numPr>
        <w:spacing w:after="138" w:line="250" w:lineRule="auto"/>
        <w:ind w:hanging="10"/>
        <w:jc w:val="left"/>
        <w:rPr>
          <w:rFonts w:eastAsia="Arial" w:cs="Arial"/>
          <w:color w:val="222222"/>
          <w:szCs w:val="22"/>
        </w:rPr>
      </w:pPr>
      <w:r w:rsidRPr="00915867">
        <w:rPr>
          <w:rFonts w:eastAsia="Arial" w:cs="Arial"/>
          <w:color w:val="222222"/>
          <w:szCs w:val="22"/>
        </w:rPr>
        <w:t xml:space="preserve">Supplier shall retain test reports provided by the raw material supplier, as well as supplier’s validation test results as quality records traceable to the conformance of material, as specified elsewhere in the order or contract.  </w:t>
      </w:r>
    </w:p>
    <w:p w14:paraId="5D9D4F8A" w14:textId="77777777" w:rsidR="0013586A" w:rsidRPr="00915867" w:rsidRDefault="0013586A" w:rsidP="0013586A">
      <w:pPr>
        <w:numPr>
          <w:ilvl w:val="0"/>
          <w:numId w:val="12"/>
        </w:numPr>
        <w:spacing w:after="138" w:line="250" w:lineRule="auto"/>
        <w:ind w:hanging="10"/>
        <w:jc w:val="left"/>
        <w:rPr>
          <w:rFonts w:eastAsia="Arial" w:cs="Arial"/>
          <w:color w:val="222222"/>
          <w:szCs w:val="22"/>
        </w:rPr>
      </w:pPr>
      <w:r w:rsidRPr="00915867">
        <w:rPr>
          <w:rFonts w:eastAsia="Arial" w:cs="Arial"/>
          <w:color w:val="222222"/>
          <w:szCs w:val="22"/>
        </w:rPr>
        <w:t xml:space="preserve">Raw material furnished by the Buyer or its customer is not subject to the validation test requirement.   </w:t>
      </w:r>
    </w:p>
    <w:p w14:paraId="770146CF" w14:textId="77777777" w:rsidR="0013586A" w:rsidRPr="00915867" w:rsidRDefault="0013586A" w:rsidP="0013586A">
      <w:pPr>
        <w:numPr>
          <w:ilvl w:val="0"/>
          <w:numId w:val="12"/>
        </w:numPr>
        <w:spacing w:after="138" w:line="250" w:lineRule="auto"/>
        <w:ind w:hanging="10"/>
        <w:jc w:val="left"/>
        <w:rPr>
          <w:rFonts w:eastAsia="Arial" w:cs="Arial"/>
          <w:color w:val="222222"/>
          <w:szCs w:val="22"/>
        </w:rPr>
      </w:pPr>
      <w:r w:rsidRPr="00915867">
        <w:rPr>
          <w:rFonts w:eastAsia="Arial" w:cs="Arial"/>
          <w:color w:val="222222"/>
          <w:szCs w:val="22"/>
        </w:rPr>
        <w:t xml:space="preserve">Supplier shall implement written processes and procedures in support of this clause.  </w:t>
      </w:r>
    </w:p>
    <w:p w14:paraId="07065FB3"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lastRenderedPageBreak/>
        <w:t xml:space="preserve">For shelf life items, the Supplier shall provide information regarding the recommended storage conditions, shelf life, expiration dates, date of manufacturing or pot life requirements.  This information should be located on either the container and/or requested certifications.  </w:t>
      </w:r>
    </w:p>
    <w:p w14:paraId="1A920A1B" w14:textId="77777777" w:rsidR="0013586A" w:rsidRDefault="0013586A" w:rsidP="0013586A">
      <w:pPr>
        <w:spacing w:after="292" w:line="250" w:lineRule="auto"/>
        <w:ind w:left="13" w:right="109" w:hanging="10"/>
        <w:jc w:val="left"/>
        <w:rPr>
          <w:rFonts w:eastAsia="Arial" w:cs="Arial"/>
          <w:color w:val="222222"/>
          <w:szCs w:val="22"/>
        </w:rPr>
      </w:pPr>
      <w:r w:rsidRPr="00915867">
        <w:rPr>
          <w:rFonts w:eastAsia="Arial" w:cs="Arial"/>
          <w:color w:val="222222"/>
          <w:szCs w:val="22"/>
        </w:rPr>
        <w:t xml:space="preserve">Safety Data Sheets (SDS) sheets and Hazard Communication (HAZCOM) labels are applicable to the type of item purchased and shall be included in the shipment and shall be located on either the container and/or with the requested certification.    </w:t>
      </w:r>
    </w:p>
    <w:p w14:paraId="6F9A6A7F" w14:textId="77777777" w:rsidR="0013586A" w:rsidRDefault="0013586A" w:rsidP="0013586A">
      <w:pPr>
        <w:spacing w:after="292" w:line="250" w:lineRule="auto"/>
        <w:ind w:left="13" w:right="109" w:hanging="10"/>
        <w:jc w:val="left"/>
        <w:rPr>
          <w:rFonts w:eastAsia="Arial" w:cs="Arial"/>
          <w:color w:val="222222"/>
          <w:szCs w:val="22"/>
        </w:rPr>
      </w:pPr>
      <w:r>
        <w:rPr>
          <w:rFonts w:eastAsia="Arial" w:cs="Arial"/>
          <w:color w:val="222222"/>
          <w:szCs w:val="22"/>
        </w:rPr>
        <w:t>Requirements for a certificate of calibration:</w:t>
      </w:r>
    </w:p>
    <w:p w14:paraId="11F48F4A" w14:textId="77777777" w:rsidR="0013586A" w:rsidRDefault="0013586A" w:rsidP="0013586A">
      <w:r>
        <w:t>1.</w:t>
      </w:r>
      <w:r>
        <w:tab/>
        <w:t>A title, e.g. “Calibration Certificate” or “Calibration Report”.</w:t>
      </w:r>
    </w:p>
    <w:p w14:paraId="6E29B4D0" w14:textId="77777777" w:rsidR="0013586A" w:rsidRDefault="0013586A" w:rsidP="0013586A">
      <w:pPr>
        <w:ind w:left="720" w:hanging="720"/>
      </w:pPr>
      <w:r>
        <w:t>2.</w:t>
      </w:r>
      <w:r>
        <w:tab/>
        <w:t>Name and address of laboratory and location where the calibration was carried out if different from the address of the laboratory.</w:t>
      </w:r>
    </w:p>
    <w:p w14:paraId="510A92D6" w14:textId="77777777" w:rsidR="0013586A" w:rsidRDefault="0013586A" w:rsidP="0013586A">
      <w:pPr>
        <w:ind w:left="720" w:hanging="720"/>
      </w:pPr>
      <w:r>
        <w:t>3.</w:t>
      </w:r>
      <w:r>
        <w:tab/>
        <w:t>Unique identification of the certificate or report (such as serial number), and the total number of pages.</w:t>
      </w:r>
    </w:p>
    <w:p w14:paraId="1DAFFE93" w14:textId="77777777" w:rsidR="0013586A" w:rsidRDefault="0013586A" w:rsidP="0013586A">
      <w:r>
        <w:t>4.</w:t>
      </w:r>
      <w:r>
        <w:tab/>
        <w:t>Name and address of customer, where appropriate.</w:t>
      </w:r>
    </w:p>
    <w:p w14:paraId="03C61749" w14:textId="77777777" w:rsidR="0013586A" w:rsidRDefault="0013586A" w:rsidP="0013586A">
      <w:pPr>
        <w:ind w:left="720" w:hanging="720"/>
      </w:pPr>
      <w:r>
        <w:t>5.</w:t>
      </w:r>
      <w:r>
        <w:tab/>
        <w:t>Identification of calibration procedure used, or unambiguous description of any non-standard method used along with a statement of conformance to the procedure used.</w:t>
      </w:r>
    </w:p>
    <w:p w14:paraId="617802BD" w14:textId="77777777" w:rsidR="0013586A" w:rsidRDefault="0013586A" w:rsidP="0013586A">
      <w:r>
        <w:t>6.</w:t>
      </w:r>
      <w:r>
        <w:tab/>
        <w:t>Description of, the condition of, and unambiguous identification of the item calibrated.</w:t>
      </w:r>
    </w:p>
    <w:p w14:paraId="540E07D7" w14:textId="77777777" w:rsidR="0013586A" w:rsidRDefault="0013586A" w:rsidP="0013586A">
      <w:r>
        <w:t>7.</w:t>
      </w:r>
      <w:r>
        <w:tab/>
        <w:t>Date(s) of performance of calibration and of issuance of report or certificate.</w:t>
      </w:r>
    </w:p>
    <w:p w14:paraId="394FB49F" w14:textId="77777777" w:rsidR="0013586A" w:rsidRDefault="0013586A" w:rsidP="0013586A">
      <w:pPr>
        <w:ind w:left="720" w:hanging="720"/>
      </w:pPr>
      <w:r>
        <w:t>8.</w:t>
      </w:r>
      <w:r>
        <w:tab/>
        <w:t>Calibration results with units of measurement, before and after adjustment or repair, if available and any limitations of use. Calibration results shall include a binary statement of conformity (indication of whether device was in or out of tolerance). Non-binary statements of conformity shall not be permitted (e.g. “Pass Conditional”, “Fail Indeterminate”).</w:t>
      </w:r>
    </w:p>
    <w:p w14:paraId="41D118B8" w14:textId="77777777" w:rsidR="0013586A" w:rsidRDefault="0013586A" w:rsidP="0013586A">
      <w:r>
        <w:t>9.</w:t>
      </w:r>
      <w:r>
        <w:tab/>
        <w:t>The person(s) authorizing the certificate or report.</w:t>
      </w:r>
    </w:p>
    <w:p w14:paraId="0DAE2656" w14:textId="77777777" w:rsidR="0013586A" w:rsidRDefault="0013586A" w:rsidP="0013586A">
      <w:r>
        <w:t>10.</w:t>
      </w:r>
      <w:r>
        <w:tab/>
        <w:t>Statement of measurement traceability.</w:t>
      </w:r>
    </w:p>
    <w:p w14:paraId="6D015C66" w14:textId="77777777" w:rsidR="0013586A" w:rsidRDefault="0013586A" w:rsidP="0013586A">
      <w:pPr>
        <w:ind w:left="720" w:hanging="720"/>
      </w:pPr>
      <w:r>
        <w:t>11.</w:t>
      </w:r>
      <w:r>
        <w:tab/>
        <w:t>Factors and conditions under which the calibrations were made that have an influence on the measurement results, such as environmental conditions, etc.</w:t>
      </w:r>
    </w:p>
    <w:p w14:paraId="6842A6DE" w14:textId="77777777" w:rsidR="0013586A" w:rsidRDefault="0013586A" w:rsidP="0013586A">
      <w:r>
        <w:t>12.</w:t>
      </w:r>
      <w:r>
        <w:tab/>
        <w:t>A statement of the estimated uncertainty of the calibration results, where relevant.</w:t>
      </w:r>
    </w:p>
    <w:p w14:paraId="60088F8D" w14:textId="77777777" w:rsidR="0013586A" w:rsidRPr="00915867" w:rsidRDefault="0013586A" w:rsidP="0013586A">
      <w:pPr>
        <w:spacing w:after="292" w:line="250" w:lineRule="auto"/>
        <w:ind w:left="13" w:right="109" w:hanging="10"/>
        <w:jc w:val="left"/>
        <w:rPr>
          <w:rFonts w:eastAsia="Arial" w:cs="Arial"/>
          <w:color w:val="222222"/>
          <w:szCs w:val="22"/>
        </w:rPr>
      </w:pPr>
    </w:p>
    <w:p w14:paraId="43780C8F"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REQUESTS FOR CORRECTIVE ACTION  </w:t>
      </w:r>
    </w:p>
    <w:p w14:paraId="6F8698D9"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A Supplier Action Request (SAR, i.e., Supplier Failure Analysis, NoNC-Notice of Non-Conformity, or SCAR-Supplier Corrective Action Request) may be issued if nonconforming material is received. The supplier shall have a root cause and corrective action process consistent with the 8D methodology.    </w:t>
      </w:r>
    </w:p>
    <w:p w14:paraId="19A2A0F0" w14:textId="77777777" w:rsidR="0013586A" w:rsidRPr="00915867" w:rsidRDefault="0013586A" w:rsidP="0013586A">
      <w:pPr>
        <w:spacing w:after="138" w:line="250" w:lineRule="auto"/>
        <w:ind w:left="13" w:right="300" w:hanging="10"/>
        <w:jc w:val="left"/>
        <w:rPr>
          <w:rFonts w:eastAsia="Arial" w:cs="Arial"/>
          <w:color w:val="222222"/>
          <w:szCs w:val="22"/>
        </w:rPr>
      </w:pPr>
      <w:r w:rsidRPr="00915867">
        <w:rPr>
          <w:rFonts w:eastAsia="Arial" w:cs="Arial"/>
          <w:color w:val="222222"/>
          <w:szCs w:val="22"/>
        </w:rPr>
        <w:t xml:space="preserve">Per requirements of the SAR process, the supplier is required to provide the following for SCARs: a containment statement, a root cause and corrective action response, and be subject to escalation of notification to supplier’s senior management for failure to respond.  All supplier responses are rated for Measure of Effectiveness (MoE).  This grading scale is available on the Supplier Portal.  Even though NoNCs do not require a formal response, suppliers are required to maintain evidence showing internal root cause and corrective action for audit purposes.  </w:t>
      </w:r>
    </w:p>
    <w:p w14:paraId="0F04E471"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Failure to provide acceptable and timely responses to SCARs may be the cause for revocation of business.  Regardless of the material or product’s warranty status, when requested, the supplier is required to provide a root cause and corrective action for failures that occur immediately upon installation.   </w:t>
      </w:r>
    </w:p>
    <w:p w14:paraId="49BC80F1"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These are sometimes referred to as out-of-box failures.  </w:t>
      </w:r>
    </w:p>
    <w:p w14:paraId="5FAB78BD" w14:textId="77777777" w:rsidR="0013586A" w:rsidRPr="00915867" w:rsidRDefault="0013586A" w:rsidP="0013586A">
      <w:pPr>
        <w:spacing w:after="138" w:line="250" w:lineRule="auto"/>
        <w:ind w:left="13" w:right="278" w:hanging="10"/>
        <w:jc w:val="left"/>
        <w:rPr>
          <w:rFonts w:eastAsia="Arial" w:cs="Arial"/>
          <w:color w:val="222222"/>
          <w:szCs w:val="22"/>
        </w:rPr>
      </w:pPr>
      <w:r w:rsidRPr="00915867">
        <w:rPr>
          <w:rFonts w:eastAsia="Arial" w:cs="Arial"/>
          <w:color w:val="222222"/>
          <w:szCs w:val="22"/>
        </w:rPr>
        <w:t xml:space="preserve">Failure to comply with the rules of this SAR process requirement may jeopardize Buyer’s determination of supplier’s compliance to the contract requirements.  If the supplier fails to remedy nonconformances as required by the SAR, or if the supplier fails to make prompt and continued </w:t>
      </w:r>
      <w:r w:rsidRPr="00915867">
        <w:rPr>
          <w:rFonts w:eastAsia="Arial" w:cs="Arial"/>
          <w:color w:val="222222"/>
          <w:szCs w:val="22"/>
        </w:rPr>
        <w:lastRenderedPageBreak/>
        <w:t xml:space="preserve">progress towards corrective action until it is satisfactorily resolved, BAE Systems NSS may exercise any rights and remedies available in the terms and conditions of the contract or order between BAE Systems NSS and the supplier.  When corrective action progress is insufficient, BAE Systems NSS may place a supplier on probation status.  Suppliers on probation status will not be considered for new procurement activity.  </w:t>
      </w:r>
    </w:p>
    <w:p w14:paraId="5043C6AC" w14:textId="77777777" w:rsidR="0013586A" w:rsidRPr="00915867" w:rsidRDefault="0013586A" w:rsidP="0013586A">
      <w:pPr>
        <w:spacing w:after="138" w:line="250" w:lineRule="auto"/>
        <w:ind w:left="13" w:right="389" w:hanging="10"/>
        <w:jc w:val="left"/>
        <w:rPr>
          <w:rFonts w:eastAsia="Arial" w:cs="Arial"/>
          <w:color w:val="222222"/>
          <w:szCs w:val="22"/>
        </w:rPr>
      </w:pPr>
      <w:r w:rsidRPr="00915867">
        <w:rPr>
          <w:rFonts w:eastAsia="Arial" w:cs="Arial"/>
          <w:color w:val="222222"/>
          <w:szCs w:val="22"/>
        </w:rPr>
        <w:t xml:space="preserve">All product rework shall have documented work instructions. Supplier shall request and obtain approval for rework of product subject to frozen process control. Note: Non-conforming product not subject to frozen process control that can be reworked to meet all product requirements within the existing manufacturing process does not require Buyer notification or request for approval/disposition.   </w:t>
      </w:r>
    </w:p>
    <w:p w14:paraId="5329906C" w14:textId="77777777" w:rsidR="0013586A" w:rsidRPr="00915867" w:rsidRDefault="0013586A" w:rsidP="0013586A">
      <w:pPr>
        <w:spacing w:after="178" w:line="250" w:lineRule="auto"/>
        <w:ind w:left="13" w:right="311" w:hanging="10"/>
        <w:jc w:val="left"/>
        <w:rPr>
          <w:rFonts w:eastAsia="Arial" w:cs="Arial"/>
          <w:color w:val="222222"/>
          <w:szCs w:val="22"/>
        </w:rPr>
      </w:pPr>
      <w:r w:rsidRPr="00915867">
        <w:rPr>
          <w:rFonts w:eastAsia="Arial" w:cs="Arial"/>
          <w:color w:val="222222"/>
          <w:szCs w:val="22"/>
        </w:rPr>
        <w:t xml:space="preserve">Upon implementation of corrective action, to ensure effectiveness, Supplier shall have a documented process in place to ensure that 100% over-inspection (i.e., additional independent measurement of the affected characteristic(s)) is performed of the deviated characteristics for a minimum of the next three consecutive manufactured lots (quantities of parts produced under conditions that are considered uniform) unless otherwise specified by the Buyer.   </w:t>
      </w:r>
    </w:p>
    <w:p w14:paraId="7C965433"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NOTICE OF NONCONFORMING MATERIAL  </w:t>
      </w:r>
    </w:p>
    <w:p w14:paraId="2E2927FB" w14:textId="77777777" w:rsidR="0013586A" w:rsidRPr="00915867" w:rsidRDefault="0013586A" w:rsidP="0013586A">
      <w:pPr>
        <w:spacing w:after="138" w:line="250" w:lineRule="auto"/>
        <w:ind w:left="13" w:right="336" w:hanging="10"/>
        <w:jc w:val="left"/>
        <w:rPr>
          <w:rFonts w:eastAsia="Arial" w:cs="Arial"/>
          <w:color w:val="222222"/>
          <w:szCs w:val="22"/>
        </w:rPr>
      </w:pPr>
      <w:r w:rsidRPr="00915867">
        <w:rPr>
          <w:rFonts w:eastAsia="Arial" w:cs="Arial"/>
          <w:color w:val="222222"/>
          <w:szCs w:val="22"/>
        </w:rPr>
        <w:t xml:space="preserve">The supplier must promptly notify a BAE Systems NSS Buyer when a nonconformity or reliability issue is discovered in the supplier’s processes, components, or assemblies for any product already delivered.  </w:t>
      </w:r>
    </w:p>
    <w:p w14:paraId="7BEFA0F8"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The communication shall contain the following information:  </w:t>
      </w:r>
    </w:p>
    <w:p w14:paraId="32FF53AA" w14:textId="77777777" w:rsidR="0013586A" w:rsidRPr="00915867" w:rsidRDefault="0013586A" w:rsidP="0013586A">
      <w:pPr>
        <w:numPr>
          <w:ilvl w:val="0"/>
          <w:numId w:val="13"/>
        </w:numPr>
        <w:spacing w:after="138" w:line="250" w:lineRule="auto"/>
        <w:ind w:hanging="10"/>
        <w:jc w:val="left"/>
        <w:rPr>
          <w:rFonts w:eastAsia="Arial" w:cs="Arial"/>
          <w:color w:val="222222"/>
          <w:szCs w:val="22"/>
        </w:rPr>
      </w:pPr>
      <w:r w:rsidRPr="00915867">
        <w:rPr>
          <w:rFonts w:eastAsia="Arial" w:cs="Arial"/>
          <w:color w:val="222222"/>
          <w:szCs w:val="22"/>
        </w:rPr>
        <w:t xml:space="preserve">Lot/ batch information/ date of manufacture, as applicable  </w:t>
      </w:r>
    </w:p>
    <w:p w14:paraId="0839671F" w14:textId="77777777" w:rsidR="0013586A" w:rsidRPr="00915867" w:rsidRDefault="0013586A" w:rsidP="0013586A">
      <w:pPr>
        <w:numPr>
          <w:ilvl w:val="0"/>
          <w:numId w:val="13"/>
        </w:numPr>
        <w:spacing w:after="138" w:line="250" w:lineRule="auto"/>
        <w:ind w:hanging="10"/>
        <w:jc w:val="left"/>
        <w:rPr>
          <w:rFonts w:eastAsia="Arial" w:cs="Arial"/>
          <w:color w:val="222222"/>
          <w:szCs w:val="22"/>
        </w:rPr>
      </w:pPr>
      <w:r w:rsidRPr="00915867">
        <w:rPr>
          <w:rFonts w:eastAsia="Arial" w:cs="Arial"/>
          <w:color w:val="222222"/>
          <w:szCs w:val="22"/>
        </w:rPr>
        <w:t xml:space="preserve">Part numbers impacted including vendor part number(s) and BAE Systems NSS part number(s)  </w:t>
      </w:r>
    </w:p>
    <w:p w14:paraId="1D35B2E2" w14:textId="77777777" w:rsidR="0013586A" w:rsidRPr="00915867" w:rsidRDefault="0013586A" w:rsidP="0013586A">
      <w:pPr>
        <w:numPr>
          <w:ilvl w:val="0"/>
          <w:numId w:val="13"/>
        </w:numPr>
        <w:spacing w:after="138" w:line="250" w:lineRule="auto"/>
        <w:ind w:hanging="10"/>
        <w:jc w:val="left"/>
        <w:rPr>
          <w:rFonts w:eastAsia="Arial" w:cs="Arial"/>
          <w:color w:val="222222"/>
          <w:szCs w:val="22"/>
        </w:rPr>
      </w:pPr>
      <w:r w:rsidRPr="00915867">
        <w:rPr>
          <w:rFonts w:eastAsia="Arial" w:cs="Arial"/>
          <w:color w:val="222222"/>
          <w:szCs w:val="22"/>
        </w:rPr>
        <w:t xml:space="preserve">Recovery plan  </w:t>
      </w:r>
    </w:p>
    <w:p w14:paraId="301C386E" w14:textId="77777777" w:rsidR="0013586A" w:rsidRPr="00915867" w:rsidRDefault="0013586A" w:rsidP="0013586A">
      <w:pPr>
        <w:numPr>
          <w:ilvl w:val="0"/>
          <w:numId w:val="13"/>
        </w:numPr>
        <w:spacing w:after="138" w:line="250" w:lineRule="auto"/>
        <w:ind w:hanging="10"/>
        <w:jc w:val="left"/>
        <w:rPr>
          <w:rFonts w:eastAsia="Arial" w:cs="Arial"/>
          <w:color w:val="222222"/>
          <w:szCs w:val="22"/>
        </w:rPr>
      </w:pPr>
      <w:r w:rsidRPr="00915867">
        <w:rPr>
          <w:rFonts w:eastAsia="Arial" w:cs="Arial"/>
          <w:color w:val="222222"/>
          <w:szCs w:val="22"/>
        </w:rPr>
        <w:t xml:space="preserve">Containment plan including non-conforming quantity   </w:t>
      </w:r>
    </w:p>
    <w:p w14:paraId="45ADB3DE" w14:textId="77777777" w:rsidR="0013586A" w:rsidRPr="00915867" w:rsidRDefault="0013586A" w:rsidP="0013586A">
      <w:pPr>
        <w:numPr>
          <w:ilvl w:val="0"/>
          <w:numId w:val="13"/>
        </w:numPr>
        <w:spacing w:after="138" w:line="250" w:lineRule="auto"/>
        <w:ind w:hanging="10"/>
        <w:jc w:val="left"/>
        <w:rPr>
          <w:rFonts w:eastAsia="Arial" w:cs="Arial"/>
          <w:color w:val="222222"/>
          <w:szCs w:val="22"/>
        </w:rPr>
      </w:pPr>
      <w:r w:rsidRPr="00915867">
        <w:rPr>
          <w:rFonts w:eastAsia="Arial" w:cs="Arial"/>
          <w:color w:val="222222"/>
          <w:szCs w:val="22"/>
        </w:rPr>
        <w:t xml:space="preserve">Purchase order number(s) impacted  </w:t>
      </w:r>
    </w:p>
    <w:p w14:paraId="33DA38AC" w14:textId="77777777" w:rsidR="0013586A" w:rsidRPr="00915867" w:rsidRDefault="0013586A" w:rsidP="0013586A">
      <w:pPr>
        <w:numPr>
          <w:ilvl w:val="0"/>
          <w:numId w:val="13"/>
        </w:numPr>
        <w:spacing w:after="183" w:line="250" w:lineRule="auto"/>
        <w:ind w:hanging="10"/>
        <w:jc w:val="left"/>
        <w:rPr>
          <w:rFonts w:eastAsia="Arial" w:cs="Arial"/>
          <w:color w:val="222222"/>
          <w:szCs w:val="22"/>
        </w:rPr>
      </w:pPr>
      <w:r w:rsidRPr="00915867">
        <w:rPr>
          <w:rFonts w:eastAsia="Arial" w:cs="Arial"/>
          <w:color w:val="222222"/>
          <w:szCs w:val="22"/>
        </w:rPr>
        <w:t xml:space="preserve">Non-Conformance description/problem summary and requirement violated  </w:t>
      </w:r>
    </w:p>
    <w:p w14:paraId="55BCDCF9"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QUALITY ALERTS AND GIDEP ALERTS  </w:t>
      </w:r>
    </w:p>
    <w:p w14:paraId="49762907" w14:textId="77777777" w:rsidR="0013586A" w:rsidRPr="00915867" w:rsidRDefault="0013586A" w:rsidP="0013586A">
      <w:pPr>
        <w:spacing w:after="138" w:line="250" w:lineRule="auto"/>
        <w:ind w:left="13" w:hanging="10"/>
        <w:jc w:val="left"/>
        <w:rPr>
          <w:rFonts w:eastAsia="Arial" w:cs="Arial"/>
          <w:color w:val="222222"/>
          <w:szCs w:val="22"/>
        </w:rPr>
      </w:pPr>
      <w:r w:rsidRPr="00915867">
        <w:rPr>
          <w:rFonts w:eastAsia="Arial" w:cs="Arial"/>
          <w:color w:val="222222"/>
          <w:szCs w:val="22"/>
        </w:rPr>
        <w:t xml:space="preserve">Quality Alerts are used to communicate pertinent quality related issues or other approved information to suppliers and/or processors. Actions defined within an Alert are in alignment with the applicable BAE Systems NSS flow down requirements and will typically include an implementation date. Suppliers shall perform the following upon receipt of alerts:   </w:t>
      </w:r>
    </w:p>
    <w:p w14:paraId="5510D2F3" w14:textId="77777777" w:rsidR="0013586A" w:rsidRPr="00915867" w:rsidRDefault="0013586A" w:rsidP="0013586A">
      <w:pPr>
        <w:numPr>
          <w:ilvl w:val="0"/>
          <w:numId w:val="14"/>
        </w:numPr>
        <w:spacing w:after="138" w:line="250" w:lineRule="auto"/>
        <w:ind w:hanging="10"/>
        <w:jc w:val="left"/>
        <w:rPr>
          <w:rFonts w:eastAsia="Arial" w:cs="Arial"/>
          <w:color w:val="222222"/>
          <w:szCs w:val="22"/>
        </w:rPr>
      </w:pPr>
      <w:r w:rsidRPr="00915867">
        <w:rPr>
          <w:rFonts w:eastAsia="Arial" w:cs="Arial"/>
          <w:color w:val="222222"/>
          <w:szCs w:val="22"/>
        </w:rPr>
        <w:t xml:space="preserve">Review the actions listed in the alert   </w:t>
      </w:r>
    </w:p>
    <w:p w14:paraId="01799337" w14:textId="77777777" w:rsidR="0013586A" w:rsidRPr="00915867" w:rsidRDefault="0013586A" w:rsidP="0013586A">
      <w:pPr>
        <w:numPr>
          <w:ilvl w:val="0"/>
          <w:numId w:val="14"/>
        </w:numPr>
        <w:spacing w:after="138" w:line="250" w:lineRule="auto"/>
        <w:ind w:hanging="10"/>
        <w:jc w:val="left"/>
        <w:rPr>
          <w:rFonts w:eastAsia="Arial" w:cs="Arial"/>
          <w:color w:val="222222"/>
          <w:szCs w:val="22"/>
        </w:rPr>
      </w:pPr>
      <w:r w:rsidRPr="00915867">
        <w:rPr>
          <w:rFonts w:eastAsia="Arial" w:cs="Arial"/>
          <w:color w:val="222222"/>
          <w:szCs w:val="22"/>
        </w:rPr>
        <w:t xml:space="preserve">Determine contractual impact (if any) to the alert   </w:t>
      </w:r>
    </w:p>
    <w:p w14:paraId="30115DC7" w14:textId="77777777" w:rsidR="0013586A" w:rsidRPr="00915867" w:rsidRDefault="0013586A" w:rsidP="0013586A">
      <w:pPr>
        <w:numPr>
          <w:ilvl w:val="0"/>
          <w:numId w:val="14"/>
        </w:numPr>
        <w:spacing w:after="138" w:line="250" w:lineRule="auto"/>
        <w:ind w:hanging="10"/>
        <w:jc w:val="left"/>
        <w:rPr>
          <w:rFonts w:eastAsia="Arial" w:cs="Arial"/>
          <w:color w:val="222222"/>
          <w:szCs w:val="22"/>
        </w:rPr>
      </w:pPr>
      <w:r w:rsidRPr="00915867">
        <w:rPr>
          <w:rFonts w:eastAsia="Arial" w:cs="Arial"/>
          <w:color w:val="222222"/>
          <w:szCs w:val="22"/>
        </w:rPr>
        <w:t xml:space="preserve">Notify the applicable Buyer of any potential impact.   </w:t>
      </w:r>
    </w:p>
    <w:p w14:paraId="254768FF" w14:textId="77777777" w:rsidR="0013586A" w:rsidRPr="00915867" w:rsidRDefault="0013586A" w:rsidP="0013586A">
      <w:pPr>
        <w:numPr>
          <w:ilvl w:val="0"/>
          <w:numId w:val="14"/>
        </w:numPr>
        <w:spacing w:after="138" w:line="250" w:lineRule="auto"/>
        <w:ind w:hanging="10"/>
        <w:jc w:val="left"/>
        <w:rPr>
          <w:rFonts w:eastAsia="Arial" w:cs="Arial"/>
          <w:color w:val="222222"/>
          <w:szCs w:val="22"/>
        </w:rPr>
      </w:pPr>
      <w:r w:rsidRPr="00915867">
        <w:rPr>
          <w:rFonts w:eastAsia="Arial" w:cs="Arial"/>
          <w:color w:val="222222"/>
          <w:szCs w:val="22"/>
        </w:rPr>
        <w:t xml:space="preserve">Take necessary actions to ensure compliance to requirements   </w:t>
      </w:r>
    </w:p>
    <w:p w14:paraId="3F93CB7A" w14:textId="77777777" w:rsidR="0013586A" w:rsidRPr="00915867" w:rsidRDefault="0013586A" w:rsidP="0013586A">
      <w:pPr>
        <w:spacing w:after="117" w:line="250" w:lineRule="auto"/>
        <w:ind w:left="13" w:hanging="10"/>
        <w:jc w:val="left"/>
        <w:rPr>
          <w:rFonts w:eastAsia="Arial" w:cs="Arial"/>
          <w:color w:val="222222"/>
          <w:szCs w:val="22"/>
        </w:rPr>
      </w:pPr>
      <w:r w:rsidRPr="00915867">
        <w:rPr>
          <w:rFonts w:eastAsia="Arial" w:cs="Arial"/>
          <w:color w:val="222222"/>
          <w:szCs w:val="22"/>
        </w:rPr>
        <w:t xml:space="preserve">Respond as outlined in the alert   </w:t>
      </w:r>
    </w:p>
    <w:p w14:paraId="23F1D86F" w14:textId="77777777" w:rsidR="0013586A" w:rsidRPr="00915867" w:rsidRDefault="0013586A" w:rsidP="0013586A">
      <w:pPr>
        <w:spacing w:after="179" w:line="250" w:lineRule="auto"/>
        <w:ind w:left="13" w:hanging="10"/>
        <w:jc w:val="left"/>
        <w:rPr>
          <w:rFonts w:eastAsia="Arial" w:cs="Arial"/>
          <w:color w:val="222222"/>
          <w:szCs w:val="22"/>
        </w:rPr>
      </w:pPr>
      <w:r w:rsidRPr="00915867">
        <w:rPr>
          <w:rFonts w:eastAsia="Arial" w:cs="Arial"/>
          <w:color w:val="222222"/>
          <w:szCs w:val="22"/>
        </w:rPr>
        <w:t xml:space="preserve">Per BAE Systems NSS flow down requirements, suppliers in the United States and Canada that directly or indirectly do business with the government or supports the government’s acquisitions of systems, </w:t>
      </w:r>
      <w:r w:rsidRPr="00915867">
        <w:rPr>
          <w:rFonts w:eastAsia="Arial" w:cs="Arial"/>
          <w:color w:val="222222"/>
          <w:szCs w:val="22"/>
        </w:rPr>
        <w:lastRenderedPageBreak/>
        <w:t xml:space="preserve">facilities and material shall participate in Government/Industry Data Exchange Program (“GIDEP”). Suppliers delivering directly or indirectly to BAE Systems NSS shall action GIDEP alerts covering the product per the requirements within the Alert correspondence, and BAE Systems NSS shall be informed of status whether they come through a BAE Systems NSS or through a supplier’s supply chain.  BAE Systems NSS supply chain members shall be a GIDEP member and ensure alerts are actively monitored, issued, and addressed.  Refer to www.gidep.org for more information on participation and operations. </w:t>
      </w:r>
    </w:p>
    <w:p w14:paraId="1008D2AC"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MATERIAL REVIEW AUTHORITY   </w:t>
      </w:r>
    </w:p>
    <w:p w14:paraId="3D86DABD" w14:textId="77777777" w:rsidR="0013586A" w:rsidRPr="00915867" w:rsidRDefault="0013586A" w:rsidP="0013586A">
      <w:pPr>
        <w:spacing w:after="180" w:line="250" w:lineRule="auto"/>
        <w:ind w:left="13" w:right="125" w:hanging="10"/>
        <w:jc w:val="left"/>
        <w:rPr>
          <w:rFonts w:eastAsia="Arial" w:cs="Arial"/>
          <w:color w:val="222222"/>
          <w:szCs w:val="22"/>
        </w:rPr>
      </w:pPr>
      <w:r w:rsidRPr="00915867">
        <w:rPr>
          <w:rFonts w:eastAsia="Arial" w:cs="Arial"/>
          <w:color w:val="222222"/>
          <w:szCs w:val="22"/>
        </w:rPr>
        <w:t xml:space="preserve">The supplier’s material review authority may include rework, but shall not extend to “repair” or “use-asis” without prior documented approval from the BAE Systems NSS Buyer.  Supplier shall submit to the Buyer all requests for variance from contract, order, specification, or drawing requirements. Supplier shall not submit requests for variance to the BAE Systems NSS customer.  </w:t>
      </w:r>
    </w:p>
    <w:p w14:paraId="79825EB9"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SUPPLIER EMPLOYEE REQUIREMENTS  </w:t>
      </w:r>
    </w:p>
    <w:p w14:paraId="1978C5C9" w14:textId="77777777" w:rsidR="0013586A" w:rsidRPr="00915867" w:rsidRDefault="0013586A" w:rsidP="0013586A">
      <w:pPr>
        <w:spacing w:after="138" w:line="250" w:lineRule="auto"/>
        <w:ind w:left="13" w:right="79" w:hanging="10"/>
        <w:jc w:val="left"/>
        <w:rPr>
          <w:rFonts w:eastAsia="Arial" w:cs="Arial"/>
          <w:color w:val="222222"/>
          <w:szCs w:val="22"/>
        </w:rPr>
      </w:pPr>
      <w:r w:rsidRPr="00915867">
        <w:rPr>
          <w:rFonts w:eastAsia="Arial" w:cs="Arial"/>
          <w:color w:val="222222"/>
          <w:szCs w:val="22"/>
        </w:rPr>
        <w:t xml:space="preserve">The supplier shall ensure that all personnel working for or on behalf of the supplier in activities relevant to the realization of product or services provided to or for BAE Systems NSS, are aware of:  </w:t>
      </w:r>
    </w:p>
    <w:p w14:paraId="49487D1F" w14:textId="77777777" w:rsidR="0013586A" w:rsidRPr="00915867" w:rsidRDefault="0013586A" w:rsidP="0013586A">
      <w:pPr>
        <w:numPr>
          <w:ilvl w:val="0"/>
          <w:numId w:val="15"/>
        </w:numPr>
        <w:spacing w:after="30" w:line="250" w:lineRule="auto"/>
        <w:ind w:hanging="10"/>
        <w:jc w:val="left"/>
        <w:rPr>
          <w:rFonts w:eastAsia="Arial" w:cs="Arial"/>
          <w:color w:val="222222"/>
          <w:szCs w:val="22"/>
        </w:rPr>
      </w:pPr>
      <w:r w:rsidRPr="00915867">
        <w:rPr>
          <w:rFonts w:eastAsia="Arial" w:cs="Arial"/>
          <w:color w:val="222222"/>
          <w:szCs w:val="22"/>
        </w:rPr>
        <w:t xml:space="preserve">their contribution to product or service conformity; . </w:t>
      </w:r>
    </w:p>
    <w:p w14:paraId="7CF4E493" w14:textId="77777777" w:rsidR="0013586A" w:rsidRPr="00915867" w:rsidRDefault="0013586A" w:rsidP="0013586A">
      <w:pPr>
        <w:numPr>
          <w:ilvl w:val="0"/>
          <w:numId w:val="15"/>
        </w:numPr>
        <w:spacing w:after="7" w:line="250" w:lineRule="auto"/>
        <w:ind w:hanging="10"/>
        <w:jc w:val="left"/>
        <w:rPr>
          <w:rFonts w:eastAsia="Arial" w:cs="Arial"/>
          <w:color w:val="222222"/>
          <w:szCs w:val="22"/>
        </w:rPr>
      </w:pPr>
      <w:r w:rsidRPr="00915867">
        <w:rPr>
          <w:rFonts w:eastAsia="Arial" w:cs="Arial"/>
          <w:color w:val="222222"/>
          <w:szCs w:val="22"/>
        </w:rPr>
        <w:t xml:space="preserve">their contribution to product safety;  </w:t>
      </w:r>
    </w:p>
    <w:p w14:paraId="59F1E532" w14:textId="77777777" w:rsidR="0013586A" w:rsidRPr="00915867" w:rsidRDefault="0013586A" w:rsidP="0013586A">
      <w:pPr>
        <w:numPr>
          <w:ilvl w:val="0"/>
          <w:numId w:val="15"/>
        </w:numPr>
        <w:spacing w:after="138" w:line="250" w:lineRule="auto"/>
        <w:ind w:hanging="10"/>
        <w:jc w:val="left"/>
        <w:rPr>
          <w:rFonts w:eastAsia="Arial" w:cs="Arial"/>
          <w:color w:val="222222"/>
          <w:szCs w:val="22"/>
        </w:rPr>
      </w:pPr>
      <w:r w:rsidRPr="00915867">
        <w:rPr>
          <w:rFonts w:eastAsia="Arial" w:cs="Arial"/>
          <w:color w:val="222222"/>
          <w:szCs w:val="22"/>
        </w:rPr>
        <w:t xml:space="preserve">the importance of ethical behavior.  </w:t>
      </w:r>
    </w:p>
    <w:p w14:paraId="2FF28A81" w14:textId="77777777" w:rsidR="0013586A" w:rsidRPr="00915867" w:rsidRDefault="0013586A" w:rsidP="0013586A">
      <w:pPr>
        <w:keepNext/>
        <w:keepLines/>
        <w:numPr>
          <w:ilvl w:val="0"/>
          <w:numId w:val="1"/>
        </w:numPr>
        <w:tabs>
          <w:tab w:val="clear" w:pos="432"/>
          <w:tab w:val="num" w:pos="360"/>
        </w:tabs>
        <w:spacing w:after="108" w:line="259" w:lineRule="auto"/>
        <w:ind w:left="738" w:hanging="736"/>
        <w:jc w:val="left"/>
        <w:outlineLvl w:val="0"/>
        <w:rPr>
          <w:rFonts w:eastAsia="Arial" w:cs="Arial"/>
          <w:b/>
          <w:color w:val="000000"/>
          <w:sz w:val="28"/>
          <w:szCs w:val="22"/>
        </w:rPr>
      </w:pPr>
      <w:r w:rsidRPr="00915867">
        <w:rPr>
          <w:rFonts w:eastAsia="Arial" w:cs="Arial"/>
          <w:b/>
          <w:color w:val="000000"/>
          <w:sz w:val="28"/>
          <w:szCs w:val="22"/>
        </w:rPr>
        <w:t xml:space="preserve">SUB-TIER SUPPLIER MANAGEMENT  </w:t>
      </w:r>
    </w:p>
    <w:p w14:paraId="06B83A74"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SUBCONTRACTING OF THE ORDER  </w:t>
      </w:r>
    </w:p>
    <w:p w14:paraId="64A72178" w14:textId="77777777" w:rsidR="0013586A" w:rsidRPr="00915867" w:rsidRDefault="0013586A" w:rsidP="0013586A">
      <w:pPr>
        <w:spacing w:after="292" w:line="250" w:lineRule="auto"/>
        <w:ind w:left="13" w:right="308" w:hanging="10"/>
        <w:jc w:val="left"/>
        <w:rPr>
          <w:rFonts w:eastAsia="Arial" w:cs="Arial"/>
          <w:color w:val="222222"/>
          <w:szCs w:val="22"/>
        </w:rPr>
      </w:pPr>
      <w:r w:rsidRPr="00915867">
        <w:rPr>
          <w:rFonts w:eastAsia="Arial" w:cs="Arial"/>
          <w:color w:val="222222"/>
          <w:szCs w:val="22"/>
        </w:rPr>
        <w:t xml:space="preserve">The supplier shall not subcontract in whole, or substantially in whole, performance of any order without prior written consent of the Buyer.  Requests for subcontracting an order shall be made by the supplier in writing.  All affected BAE Systems NSS part numbers must be listed in the email notification.  </w:t>
      </w:r>
    </w:p>
    <w:p w14:paraId="7ABBF4AC"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REQUIREMENTS FLOWDOWN  </w:t>
      </w:r>
    </w:p>
    <w:p w14:paraId="17A662E6" w14:textId="77777777" w:rsidR="0013586A" w:rsidRPr="00915867" w:rsidRDefault="0013586A" w:rsidP="0013586A">
      <w:pPr>
        <w:spacing w:after="292" w:line="250" w:lineRule="auto"/>
        <w:ind w:left="13" w:hanging="10"/>
        <w:jc w:val="left"/>
        <w:rPr>
          <w:rFonts w:eastAsia="Arial" w:cs="Arial"/>
          <w:color w:val="222222"/>
          <w:szCs w:val="22"/>
        </w:rPr>
      </w:pPr>
      <w:r w:rsidRPr="00915867">
        <w:rPr>
          <w:rFonts w:eastAsia="Arial" w:cs="Arial"/>
          <w:color w:val="222222"/>
          <w:szCs w:val="22"/>
        </w:rPr>
        <w:t xml:space="preserve">Supplier shall flow down applicable specifications, descriptions, requirements, and all requirements in this document to sub-tier suppliers.  For items unique to BAE Systems NSS, supplier shall indicate that BAE Systems NSS is the customer and has design authority, as part of the text of the purchase contract to any sub-tier supplier.  </w:t>
      </w:r>
    </w:p>
    <w:p w14:paraId="652CC122" w14:textId="77777777" w:rsidR="0013586A" w:rsidRPr="00915867" w:rsidRDefault="0013586A" w:rsidP="0013586A">
      <w:pPr>
        <w:keepNext/>
        <w:keepLines/>
        <w:numPr>
          <w:ilvl w:val="1"/>
          <w:numId w:val="1"/>
        </w:numPr>
        <w:tabs>
          <w:tab w:val="clear" w:pos="1116"/>
          <w:tab w:val="num" w:pos="360"/>
        </w:tabs>
        <w:spacing w:after="8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SUB-TIER SUPPLIER MANAGEMENT AND SELECTION  </w:t>
      </w:r>
    </w:p>
    <w:p w14:paraId="00FA1C4F" w14:textId="77777777" w:rsidR="0013586A" w:rsidRPr="00915867" w:rsidRDefault="0013586A" w:rsidP="0013586A">
      <w:pPr>
        <w:spacing w:after="298" w:line="250" w:lineRule="auto"/>
        <w:ind w:left="13" w:right="255" w:hanging="10"/>
        <w:jc w:val="left"/>
        <w:rPr>
          <w:rFonts w:eastAsia="Arial" w:cs="Arial"/>
          <w:color w:val="222222"/>
          <w:szCs w:val="22"/>
        </w:rPr>
      </w:pPr>
      <w:r w:rsidRPr="00915867">
        <w:rPr>
          <w:rFonts w:eastAsia="Arial" w:cs="Arial"/>
          <w:color w:val="222222"/>
          <w:szCs w:val="22"/>
        </w:rPr>
        <w:t xml:space="preserve">The supplier shall perform evaluation and selection of any sub-tier suppliers based on their ability to supply product or service which is compliant to the Buyer’s requirements. Minimum criteria for this evaluation and selection shall be established, including periodic review, to demonstrate the sub-tier supplier’s ability to provide conforming material or service and mitigate risk to the customer. Records of this evaluation and review shall be maintained in accordance with the document retention requirements defined in section 1.5 of this document.   </w:t>
      </w:r>
    </w:p>
    <w:p w14:paraId="161CA5D8" w14:textId="77777777" w:rsidR="0013586A" w:rsidRPr="00915867" w:rsidRDefault="0013586A" w:rsidP="0013586A">
      <w:pPr>
        <w:spacing w:line="259" w:lineRule="auto"/>
        <w:ind w:left="17"/>
        <w:jc w:val="left"/>
        <w:rPr>
          <w:rFonts w:eastAsia="Arial" w:cs="Arial"/>
          <w:color w:val="222222"/>
          <w:szCs w:val="22"/>
        </w:rPr>
      </w:pPr>
      <w:r w:rsidRPr="00915867">
        <w:rPr>
          <w:rFonts w:eastAsia="Arial" w:cs="Arial"/>
          <w:color w:val="222222"/>
          <w:szCs w:val="22"/>
        </w:rPr>
        <w:t xml:space="preserve"> </w:t>
      </w:r>
      <w:r w:rsidRPr="00915867">
        <w:rPr>
          <w:rFonts w:eastAsia="Arial" w:cs="Arial"/>
          <w:color w:val="222222"/>
          <w:szCs w:val="22"/>
        </w:rPr>
        <w:tab/>
        <w:t xml:space="preserve"> </w:t>
      </w:r>
    </w:p>
    <w:p w14:paraId="64130A36" w14:textId="77777777" w:rsidR="0013586A" w:rsidRPr="00915867" w:rsidRDefault="0013586A" w:rsidP="0013586A">
      <w:pPr>
        <w:keepNext/>
        <w:keepLines/>
        <w:numPr>
          <w:ilvl w:val="0"/>
          <w:numId w:val="1"/>
        </w:numPr>
        <w:tabs>
          <w:tab w:val="clear" w:pos="432"/>
          <w:tab w:val="num" w:pos="360"/>
        </w:tabs>
        <w:spacing w:after="189" w:line="259" w:lineRule="auto"/>
        <w:ind w:left="434" w:hanging="434"/>
        <w:jc w:val="left"/>
        <w:outlineLvl w:val="0"/>
        <w:rPr>
          <w:rFonts w:eastAsia="Arial" w:cs="Arial"/>
          <w:b/>
          <w:color w:val="000000"/>
          <w:sz w:val="28"/>
          <w:szCs w:val="22"/>
        </w:rPr>
      </w:pPr>
      <w:r w:rsidRPr="00915867">
        <w:rPr>
          <w:rFonts w:eastAsia="Arial" w:cs="Arial"/>
          <w:b/>
          <w:color w:val="000000"/>
          <w:sz w:val="28"/>
          <w:szCs w:val="22"/>
        </w:rPr>
        <w:lastRenderedPageBreak/>
        <w:t xml:space="preserve">Acronyms and Definitions </w:t>
      </w:r>
    </w:p>
    <w:p w14:paraId="497BAE8B" w14:textId="77777777" w:rsidR="0013586A" w:rsidRPr="00915867" w:rsidRDefault="0013586A" w:rsidP="0013586A">
      <w:pPr>
        <w:keepNext/>
        <w:keepLines/>
        <w:numPr>
          <w:ilvl w:val="1"/>
          <w:numId w:val="1"/>
        </w:numPr>
        <w:tabs>
          <w:tab w:val="clear" w:pos="1116"/>
          <w:tab w:val="num" w:pos="360"/>
        </w:tabs>
        <w:spacing w:after="13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ACRONYMS AND ABBREVIATIONS  </w:t>
      </w:r>
    </w:p>
    <w:tbl>
      <w:tblPr>
        <w:tblStyle w:val="TableGrid1"/>
        <w:tblW w:w="9053" w:type="dxa"/>
        <w:tblInd w:w="23" w:type="dxa"/>
        <w:tblCellMar>
          <w:top w:w="99" w:type="dxa"/>
          <w:left w:w="179" w:type="dxa"/>
          <w:right w:w="34" w:type="dxa"/>
        </w:tblCellMar>
        <w:tblLook w:val="04A0" w:firstRow="1" w:lastRow="0" w:firstColumn="1" w:lastColumn="0" w:noHBand="0" w:noVBand="1"/>
      </w:tblPr>
      <w:tblGrid>
        <w:gridCol w:w="1941"/>
        <w:gridCol w:w="7112"/>
      </w:tblGrid>
      <w:tr w:rsidR="0013586A" w:rsidRPr="00915867" w14:paraId="759FFB21" w14:textId="77777777" w:rsidTr="000B2230">
        <w:trPr>
          <w:trHeight w:val="350"/>
        </w:trPr>
        <w:tc>
          <w:tcPr>
            <w:tcW w:w="1941" w:type="dxa"/>
            <w:tcBorders>
              <w:top w:val="single" w:sz="4" w:space="0" w:color="000000"/>
              <w:left w:val="single" w:sz="4" w:space="0" w:color="000000"/>
              <w:bottom w:val="single" w:sz="4" w:space="0" w:color="000000"/>
              <w:right w:val="single" w:sz="4" w:space="0" w:color="000000"/>
            </w:tcBorders>
            <w:shd w:val="clear" w:color="auto" w:fill="D9D9D9"/>
          </w:tcPr>
          <w:p w14:paraId="28E3E277" w14:textId="77777777" w:rsidR="0013586A" w:rsidRPr="00915867" w:rsidRDefault="0013586A" w:rsidP="000B2230">
            <w:pPr>
              <w:spacing w:line="259" w:lineRule="auto"/>
              <w:jc w:val="left"/>
              <w:rPr>
                <w:rFonts w:eastAsia="Arial" w:cs="Arial"/>
                <w:color w:val="222222"/>
              </w:rPr>
            </w:pPr>
            <w:r w:rsidRPr="00915867">
              <w:rPr>
                <w:rFonts w:eastAsia="Arial" w:cs="Arial"/>
                <w:b/>
                <w:color w:val="222222"/>
              </w:rPr>
              <w:t xml:space="preserve">Acronym </w:t>
            </w:r>
          </w:p>
        </w:tc>
        <w:tc>
          <w:tcPr>
            <w:tcW w:w="7112" w:type="dxa"/>
            <w:tcBorders>
              <w:top w:val="single" w:sz="4" w:space="0" w:color="000000"/>
              <w:left w:val="single" w:sz="4" w:space="0" w:color="000000"/>
              <w:bottom w:val="single" w:sz="4" w:space="0" w:color="000000"/>
              <w:right w:val="single" w:sz="4" w:space="0" w:color="000000"/>
            </w:tcBorders>
            <w:shd w:val="clear" w:color="auto" w:fill="D9D9D9"/>
          </w:tcPr>
          <w:p w14:paraId="4973AC26" w14:textId="77777777" w:rsidR="0013586A" w:rsidRPr="00915867" w:rsidRDefault="0013586A" w:rsidP="000B2230">
            <w:pPr>
              <w:spacing w:line="259" w:lineRule="auto"/>
              <w:ind w:left="36"/>
              <w:jc w:val="left"/>
              <w:rPr>
                <w:rFonts w:eastAsia="Arial" w:cs="Arial"/>
                <w:color w:val="222222"/>
              </w:rPr>
            </w:pPr>
            <w:r w:rsidRPr="00915867">
              <w:rPr>
                <w:rFonts w:eastAsia="Arial" w:cs="Arial"/>
                <w:b/>
                <w:color w:val="222222"/>
              </w:rPr>
              <w:t xml:space="preserve">Definition </w:t>
            </w:r>
          </w:p>
        </w:tc>
      </w:tr>
      <w:tr w:rsidR="0013586A" w:rsidRPr="00915867" w14:paraId="0A7FD7D6" w14:textId="77777777" w:rsidTr="000B2230">
        <w:trPr>
          <w:trHeight w:val="353"/>
        </w:trPr>
        <w:tc>
          <w:tcPr>
            <w:tcW w:w="1941" w:type="dxa"/>
            <w:tcBorders>
              <w:top w:val="single" w:sz="4" w:space="0" w:color="000000"/>
              <w:left w:val="single" w:sz="4" w:space="0" w:color="000000"/>
              <w:bottom w:val="single" w:sz="4" w:space="0" w:color="000000"/>
              <w:right w:val="single" w:sz="4" w:space="0" w:color="000000"/>
            </w:tcBorders>
          </w:tcPr>
          <w:p w14:paraId="15720C37"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AAM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534B4AC2"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Acceptance Authority Media   </w:t>
            </w:r>
          </w:p>
        </w:tc>
      </w:tr>
      <w:tr w:rsidR="0013586A" w:rsidRPr="00915867" w14:paraId="5F7A54EF" w14:textId="77777777" w:rsidTr="000B2230">
        <w:trPr>
          <w:trHeight w:val="383"/>
        </w:trPr>
        <w:tc>
          <w:tcPr>
            <w:tcW w:w="1941" w:type="dxa"/>
            <w:tcBorders>
              <w:top w:val="single" w:sz="4" w:space="0" w:color="000000"/>
              <w:left w:val="single" w:sz="4" w:space="0" w:color="000000"/>
              <w:bottom w:val="single" w:sz="4" w:space="0" w:color="000000"/>
              <w:right w:val="single" w:sz="4" w:space="0" w:color="000000"/>
            </w:tcBorders>
          </w:tcPr>
          <w:p w14:paraId="6587DAAC"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AOI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27DCDF96"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Automated Optical Inspection  </w:t>
            </w:r>
          </w:p>
        </w:tc>
      </w:tr>
      <w:tr w:rsidR="0013586A" w:rsidRPr="00915867" w14:paraId="555051D9" w14:textId="77777777" w:rsidTr="000B2230">
        <w:trPr>
          <w:trHeight w:val="372"/>
        </w:trPr>
        <w:tc>
          <w:tcPr>
            <w:tcW w:w="1941" w:type="dxa"/>
            <w:tcBorders>
              <w:top w:val="single" w:sz="4" w:space="0" w:color="000000"/>
              <w:left w:val="single" w:sz="4" w:space="0" w:color="000000"/>
              <w:bottom w:val="single" w:sz="4" w:space="0" w:color="000000"/>
              <w:right w:val="single" w:sz="4" w:space="0" w:color="000000"/>
            </w:tcBorders>
          </w:tcPr>
          <w:p w14:paraId="73192DB0"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BOM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27FAA31D"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Bill of Material  </w:t>
            </w:r>
          </w:p>
        </w:tc>
      </w:tr>
      <w:tr w:rsidR="0013586A" w:rsidRPr="00915867" w14:paraId="2197EACF" w14:textId="77777777" w:rsidTr="000B2230">
        <w:trPr>
          <w:trHeight w:val="392"/>
        </w:trPr>
        <w:tc>
          <w:tcPr>
            <w:tcW w:w="1941" w:type="dxa"/>
            <w:tcBorders>
              <w:top w:val="single" w:sz="4" w:space="0" w:color="000000"/>
              <w:left w:val="single" w:sz="4" w:space="0" w:color="000000"/>
              <w:bottom w:val="single" w:sz="4" w:space="0" w:color="000000"/>
              <w:right w:val="single" w:sz="4" w:space="0" w:color="000000"/>
            </w:tcBorders>
          </w:tcPr>
          <w:p w14:paraId="0560C229"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CFR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6C054794"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Code of Federal Regulations  </w:t>
            </w:r>
          </w:p>
        </w:tc>
      </w:tr>
      <w:tr w:rsidR="0013586A" w:rsidRPr="00915867" w14:paraId="7A4475E6" w14:textId="77777777" w:rsidTr="000B2230">
        <w:trPr>
          <w:trHeight w:val="398"/>
        </w:trPr>
        <w:tc>
          <w:tcPr>
            <w:tcW w:w="1941" w:type="dxa"/>
            <w:tcBorders>
              <w:top w:val="single" w:sz="4" w:space="0" w:color="000000"/>
              <w:left w:val="single" w:sz="4" w:space="0" w:color="000000"/>
              <w:bottom w:val="single" w:sz="4" w:space="0" w:color="000000"/>
              <w:right w:val="single" w:sz="4" w:space="0" w:color="000000"/>
            </w:tcBorders>
          </w:tcPr>
          <w:p w14:paraId="5C17CC5B"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C of C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1807B200"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Certification of Conformance/Compliance  </w:t>
            </w:r>
          </w:p>
        </w:tc>
      </w:tr>
      <w:tr w:rsidR="0013586A" w:rsidRPr="00915867" w14:paraId="19468116" w14:textId="77777777" w:rsidTr="000B2230">
        <w:trPr>
          <w:trHeight w:val="410"/>
        </w:trPr>
        <w:tc>
          <w:tcPr>
            <w:tcW w:w="1941" w:type="dxa"/>
            <w:tcBorders>
              <w:top w:val="single" w:sz="4" w:space="0" w:color="000000"/>
              <w:left w:val="single" w:sz="4" w:space="0" w:color="000000"/>
              <w:bottom w:val="single" w:sz="4" w:space="0" w:color="000000"/>
              <w:right w:val="single" w:sz="4" w:space="0" w:color="000000"/>
            </w:tcBorders>
          </w:tcPr>
          <w:p w14:paraId="2F6BF8D5" w14:textId="77777777" w:rsidR="0013586A" w:rsidRPr="00915867" w:rsidRDefault="0013586A" w:rsidP="000B2230">
            <w:pPr>
              <w:spacing w:line="259" w:lineRule="auto"/>
              <w:ind w:right="1085"/>
              <w:jc w:val="center"/>
              <w:rPr>
                <w:rFonts w:eastAsia="Arial" w:cs="Arial"/>
                <w:color w:val="222222"/>
              </w:rPr>
            </w:pPr>
            <w:r w:rsidRPr="00915867">
              <w:rPr>
                <w:rFonts w:eastAsia="Arial" w:cs="Arial"/>
                <w:color w:val="222222"/>
              </w:rPr>
              <w:t xml:space="preserve">C of A                 </w:t>
            </w:r>
          </w:p>
        </w:tc>
        <w:tc>
          <w:tcPr>
            <w:tcW w:w="7112" w:type="dxa"/>
            <w:tcBorders>
              <w:top w:val="single" w:sz="4" w:space="0" w:color="000000"/>
              <w:left w:val="single" w:sz="4" w:space="0" w:color="000000"/>
              <w:bottom w:val="single" w:sz="4" w:space="0" w:color="000000"/>
              <w:right w:val="single" w:sz="4" w:space="0" w:color="000000"/>
            </w:tcBorders>
          </w:tcPr>
          <w:p w14:paraId="5C35DC05"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Certification of Assurance  </w:t>
            </w:r>
          </w:p>
        </w:tc>
      </w:tr>
      <w:tr w:rsidR="0013586A" w:rsidRPr="00915867" w14:paraId="2D41FB84" w14:textId="77777777" w:rsidTr="000B2230">
        <w:trPr>
          <w:trHeight w:val="409"/>
        </w:trPr>
        <w:tc>
          <w:tcPr>
            <w:tcW w:w="1941" w:type="dxa"/>
            <w:tcBorders>
              <w:top w:val="single" w:sz="4" w:space="0" w:color="000000"/>
              <w:left w:val="single" w:sz="4" w:space="0" w:color="000000"/>
              <w:bottom w:val="single" w:sz="4" w:space="0" w:color="000000"/>
              <w:right w:val="single" w:sz="4" w:space="0" w:color="000000"/>
            </w:tcBorders>
          </w:tcPr>
          <w:p w14:paraId="40D2F798" w14:textId="77777777" w:rsidR="0013586A" w:rsidRPr="00915867" w:rsidRDefault="0013586A" w:rsidP="000B2230">
            <w:pPr>
              <w:spacing w:line="259" w:lineRule="auto"/>
              <w:ind w:right="1085"/>
              <w:jc w:val="center"/>
              <w:rPr>
                <w:rFonts w:eastAsia="Arial" w:cs="Arial"/>
                <w:color w:val="222222"/>
              </w:rPr>
            </w:pPr>
            <w:r w:rsidRPr="00915867">
              <w:rPr>
                <w:rFonts w:eastAsia="Arial" w:cs="Arial"/>
                <w:color w:val="222222"/>
              </w:rPr>
              <w:t xml:space="preserve">CAAC                 </w:t>
            </w:r>
          </w:p>
        </w:tc>
        <w:tc>
          <w:tcPr>
            <w:tcW w:w="7112" w:type="dxa"/>
            <w:tcBorders>
              <w:top w:val="single" w:sz="4" w:space="0" w:color="000000"/>
              <w:left w:val="single" w:sz="4" w:space="0" w:color="000000"/>
              <w:bottom w:val="single" w:sz="4" w:space="0" w:color="000000"/>
              <w:right w:val="single" w:sz="4" w:space="0" w:color="000000"/>
            </w:tcBorders>
          </w:tcPr>
          <w:p w14:paraId="78714A72"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Civil Aviation Administration of China  </w:t>
            </w:r>
          </w:p>
        </w:tc>
      </w:tr>
      <w:tr w:rsidR="0013586A" w:rsidRPr="00915867" w14:paraId="5AEB361F" w14:textId="77777777" w:rsidTr="000B2230">
        <w:trPr>
          <w:trHeight w:val="418"/>
        </w:trPr>
        <w:tc>
          <w:tcPr>
            <w:tcW w:w="1941" w:type="dxa"/>
            <w:tcBorders>
              <w:top w:val="single" w:sz="4" w:space="0" w:color="000000"/>
              <w:left w:val="single" w:sz="4" w:space="0" w:color="000000"/>
              <w:bottom w:val="single" w:sz="4" w:space="0" w:color="000000"/>
              <w:right w:val="single" w:sz="4" w:space="0" w:color="000000"/>
            </w:tcBorders>
          </w:tcPr>
          <w:p w14:paraId="575AB36B" w14:textId="77777777" w:rsidR="0013586A" w:rsidRPr="00915867" w:rsidRDefault="0013586A" w:rsidP="000B2230">
            <w:pPr>
              <w:spacing w:line="259" w:lineRule="auto"/>
              <w:ind w:right="1084"/>
              <w:jc w:val="center"/>
              <w:rPr>
                <w:rFonts w:eastAsia="Arial" w:cs="Arial"/>
                <w:color w:val="222222"/>
              </w:rPr>
            </w:pPr>
            <w:r w:rsidRPr="00915867">
              <w:rPr>
                <w:rFonts w:eastAsia="Arial" w:cs="Arial"/>
                <w:color w:val="222222"/>
              </w:rPr>
              <w:t xml:space="preserve">COTS                 </w:t>
            </w:r>
          </w:p>
        </w:tc>
        <w:tc>
          <w:tcPr>
            <w:tcW w:w="7112" w:type="dxa"/>
            <w:tcBorders>
              <w:top w:val="single" w:sz="4" w:space="0" w:color="000000"/>
              <w:left w:val="single" w:sz="4" w:space="0" w:color="000000"/>
              <w:bottom w:val="single" w:sz="4" w:space="0" w:color="000000"/>
              <w:right w:val="single" w:sz="4" w:space="0" w:color="000000"/>
            </w:tcBorders>
          </w:tcPr>
          <w:p w14:paraId="4DA2001D"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Commercial Off-The Shelf  </w:t>
            </w:r>
          </w:p>
        </w:tc>
      </w:tr>
      <w:tr w:rsidR="0013586A" w:rsidRPr="00915867" w14:paraId="0627E19E" w14:textId="77777777" w:rsidTr="000B2230">
        <w:trPr>
          <w:trHeight w:val="407"/>
        </w:trPr>
        <w:tc>
          <w:tcPr>
            <w:tcW w:w="1941" w:type="dxa"/>
            <w:tcBorders>
              <w:top w:val="single" w:sz="4" w:space="0" w:color="000000"/>
              <w:left w:val="single" w:sz="4" w:space="0" w:color="000000"/>
              <w:bottom w:val="single" w:sz="4" w:space="0" w:color="000000"/>
              <w:right w:val="single" w:sz="4" w:space="0" w:color="000000"/>
            </w:tcBorders>
          </w:tcPr>
          <w:p w14:paraId="0C881816" w14:textId="77777777" w:rsidR="0013586A" w:rsidRPr="00915867" w:rsidRDefault="0013586A" w:rsidP="000B2230">
            <w:pPr>
              <w:spacing w:line="259" w:lineRule="auto"/>
              <w:ind w:right="962"/>
              <w:jc w:val="center"/>
              <w:rPr>
                <w:rFonts w:eastAsia="Arial" w:cs="Arial"/>
                <w:color w:val="222222"/>
              </w:rPr>
            </w:pPr>
            <w:r w:rsidRPr="00915867">
              <w:rPr>
                <w:rFonts w:eastAsia="Arial" w:cs="Arial"/>
                <w:color w:val="222222"/>
              </w:rPr>
              <w:t xml:space="preserve">DFARS                </w:t>
            </w:r>
          </w:p>
        </w:tc>
        <w:tc>
          <w:tcPr>
            <w:tcW w:w="7112" w:type="dxa"/>
            <w:tcBorders>
              <w:top w:val="single" w:sz="4" w:space="0" w:color="000000"/>
              <w:left w:val="single" w:sz="4" w:space="0" w:color="000000"/>
              <w:bottom w:val="single" w:sz="4" w:space="0" w:color="000000"/>
              <w:right w:val="single" w:sz="4" w:space="0" w:color="000000"/>
            </w:tcBorders>
          </w:tcPr>
          <w:p w14:paraId="5C10A8C8"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Defense Federal Acquisition Regulation Supplement  </w:t>
            </w:r>
          </w:p>
        </w:tc>
      </w:tr>
      <w:tr w:rsidR="0013586A" w:rsidRPr="00915867" w14:paraId="5BA67B58" w14:textId="77777777" w:rsidTr="000B2230">
        <w:trPr>
          <w:trHeight w:val="408"/>
        </w:trPr>
        <w:tc>
          <w:tcPr>
            <w:tcW w:w="1941" w:type="dxa"/>
            <w:tcBorders>
              <w:top w:val="single" w:sz="4" w:space="0" w:color="000000"/>
              <w:left w:val="single" w:sz="4" w:space="0" w:color="000000"/>
              <w:bottom w:val="single" w:sz="4" w:space="0" w:color="000000"/>
              <w:right w:val="single" w:sz="4" w:space="0" w:color="000000"/>
            </w:tcBorders>
          </w:tcPr>
          <w:p w14:paraId="43071F86"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DOT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03512935"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Department of Transportation  </w:t>
            </w:r>
          </w:p>
        </w:tc>
      </w:tr>
      <w:tr w:rsidR="0013586A" w:rsidRPr="00915867" w14:paraId="0F5F559F" w14:textId="77777777" w:rsidTr="000B2230">
        <w:trPr>
          <w:trHeight w:val="398"/>
        </w:trPr>
        <w:tc>
          <w:tcPr>
            <w:tcW w:w="1941" w:type="dxa"/>
            <w:tcBorders>
              <w:top w:val="single" w:sz="4" w:space="0" w:color="000000"/>
              <w:left w:val="single" w:sz="4" w:space="0" w:color="000000"/>
              <w:bottom w:val="single" w:sz="4" w:space="0" w:color="000000"/>
              <w:right w:val="single" w:sz="4" w:space="0" w:color="000000"/>
            </w:tcBorders>
          </w:tcPr>
          <w:p w14:paraId="1CD6B571"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DPRV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73FB6BB1"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Delegated Product Release Verification  </w:t>
            </w:r>
          </w:p>
        </w:tc>
      </w:tr>
      <w:tr w:rsidR="0013586A" w:rsidRPr="00915867" w14:paraId="12BDFE07" w14:textId="77777777" w:rsidTr="000B2230">
        <w:trPr>
          <w:trHeight w:val="413"/>
        </w:trPr>
        <w:tc>
          <w:tcPr>
            <w:tcW w:w="1941" w:type="dxa"/>
            <w:tcBorders>
              <w:top w:val="single" w:sz="4" w:space="0" w:color="000000"/>
              <w:left w:val="single" w:sz="4" w:space="0" w:color="000000"/>
              <w:bottom w:val="single" w:sz="4" w:space="0" w:color="000000"/>
              <w:right w:val="single" w:sz="4" w:space="0" w:color="000000"/>
            </w:tcBorders>
          </w:tcPr>
          <w:p w14:paraId="57647307" w14:textId="77777777" w:rsidR="0013586A" w:rsidRPr="00915867" w:rsidRDefault="0013586A" w:rsidP="000B2230">
            <w:pPr>
              <w:spacing w:line="259" w:lineRule="auto"/>
              <w:ind w:right="1197"/>
              <w:jc w:val="center"/>
              <w:rPr>
                <w:rFonts w:eastAsia="Arial" w:cs="Arial"/>
                <w:color w:val="222222"/>
              </w:rPr>
            </w:pPr>
            <w:r w:rsidRPr="00915867">
              <w:rPr>
                <w:rFonts w:eastAsia="Arial" w:cs="Arial"/>
                <w:color w:val="222222"/>
              </w:rPr>
              <w:t xml:space="preserve">DQR                   </w:t>
            </w:r>
          </w:p>
        </w:tc>
        <w:tc>
          <w:tcPr>
            <w:tcW w:w="7112" w:type="dxa"/>
            <w:tcBorders>
              <w:top w:val="single" w:sz="4" w:space="0" w:color="000000"/>
              <w:left w:val="single" w:sz="4" w:space="0" w:color="000000"/>
              <w:bottom w:val="single" w:sz="4" w:space="0" w:color="000000"/>
              <w:right w:val="single" w:sz="4" w:space="0" w:color="000000"/>
            </w:tcBorders>
          </w:tcPr>
          <w:p w14:paraId="439DAB36"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Designated Quality Representative  </w:t>
            </w:r>
          </w:p>
        </w:tc>
      </w:tr>
      <w:tr w:rsidR="0013586A" w:rsidRPr="00915867" w14:paraId="11D8E402" w14:textId="77777777" w:rsidTr="000B2230">
        <w:trPr>
          <w:trHeight w:val="408"/>
        </w:trPr>
        <w:tc>
          <w:tcPr>
            <w:tcW w:w="1941" w:type="dxa"/>
            <w:tcBorders>
              <w:top w:val="single" w:sz="4" w:space="0" w:color="000000"/>
              <w:left w:val="single" w:sz="4" w:space="0" w:color="000000"/>
              <w:bottom w:val="single" w:sz="4" w:space="0" w:color="000000"/>
              <w:right w:val="single" w:sz="4" w:space="0" w:color="000000"/>
            </w:tcBorders>
          </w:tcPr>
          <w:p w14:paraId="1DC709FE" w14:textId="77777777" w:rsidR="0013586A" w:rsidRPr="00915867" w:rsidRDefault="0013586A" w:rsidP="000B2230">
            <w:pPr>
              <w:spacing w:line="259" w:lineRule="auto"/>
              <w:ind w:right="1330"/>
              <w:jc w:val="center"/>
              <w:rPr>
                <w:rFonts w:eastAsia="Arial" w:cs="Arial"/>
                <w:color w:val="222222"/>
              </w:rPr>
            </w:pPr>
            <w:r w:rsidRPr="00915867">
              <w:rPr>
                <w:rFonts w:eastAsia="Arial" w:cs="Arial"/>
                <w:color w:val="222222"/>
              </w:rPr>
              <w:t xml:space="preserve">FAI                     </w:t>
            </w:r>
          </w:p>
        </w:tc>
        <w:tc>
          <w:tcPr>
            <w:tcW w:w="7112" w:type="dxa"/>
            <w:tcBorders>
              <w:top w:val="single" w:sz="4" w:space="0" w:color="000000"/>
              <w:left w:val="single" w:sz="4" w:space="0" w:color="000000"/>
              <w:bottom w:val="single" w:sz="4" w:space="0" w:color="000000"/>
              <w:right w:val="single" w:sz="4" w:space="0" w:color="000000"/>
            </w:tcBorders>
          </w:tcPr>
          <w:p w14:paraId="77D718A2"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First Article Inspection  </w:t>
            </w:r>
          </w:p>
        </w:tc>
      </w:tr>
      <w:tr w:rsidR="0013586A" w:rsidRPr="00915867" w14:paraId="4D26E175" w14:textId="77777777" w:rsidTr="000B2230">
        <w:trPr>
          <w:trHeight w:val="408"/>
        </w:trPr>
        <w:tc>
          <w:tcPr>
            <w:tcW w:w="1941" w:type="dxa"/>
            <w:tcBorders>
              <w:top w:val="single" w:sz="4" w:space="0" w:color="000000"/>
              <w:left w:val="single" w:sz="4" w:space="0" w:color="000000"/>
              <w:bottom w:val="single" w:sz="4" w:space="0" w:color="000000"/>
              <w:right w:val="single" w:sz="4" w:space="0" w:color="000000"/>
            </w:tcBorders>
          </w:tcPr>
          <w:p w14:paraId="48AFDC98" w14:textId="77777777" w:rsidR="0013586A" w:rsidRPr="00915867" w:rsidRDefault="0013586A" w:rsidP="000B2230">
            <w:pPr>
              <w:spacing w:line="259" w:lineRule="auto"/>
              <w:ind w:right="1218"/>
              <w:jc w:val="center"/>
              <w:rPr>
                <w:rFonts w:eastAsia="Arial" w:cs="Arial"/>
                <w:color w:val="222222"/>
              </w:rPr>
            </w:pPr>
            <w:r w:rsidRPr="00915867">
              <w:rPr>
                <w:rFonts w:eastAsia="Arial" w:cs="Arial"/>
                <w:color w:val="222222"/>
              </w:rPr>
              <w:t xml:space="preserve">FOD                   </w:t>
            </w:r>
          </w:p>
        </w:tc>
        <w:tc>
          <w:tcPr>
            <w:tcW w:w="7112" w:type="dxa"/>
            <w:tcBorders>
              <w:top w:val="single" w:sz="4" w:space="0" w:color="000000"/>
              <w:left w:val="single" w:sz="4" w:space="0" w:color="000000"/>
              <w:bottom w:val="single" w:sz="4" w:space="0" w:color="000000"/>
              <w:right w:val="single" w:sz="4" w:space="0" w:color="000000"/>
            </w:tcBorders>
          </w:tcPr>
          <w:p w14:paraId="1DAE9215"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Foreign Object Damage/Debris  </w:t>
            </w:r>
          </w:p>
        </w:tc>
      </w:tr>
      <w:tr w:rsidR="0013586A" w:rsidRPr="00915867" w14:paraId="640EDEAA" w14:textId="77777777" w:rsidTr="000B2230">
        <w:trPr>
          <w:trHeight w:val="409"/>
        </w:trPr>
        <w:tc>
          <w:tcPr>
            <w:tcW w:w="1941" w:type="dxa"/>
            <w:tcBorders>
              <w:top w:val="single" w:sz="4" w:space="0" w:color="000000"/>
              <w:left w:val="single" w:sz="4" w:space="0" w:color="000000"/>
              <w:bottom w:val="single" w:sz="4" w:space="0" w:color="000000"/>
              <w:right w:val="single" w:sz="4" w:space="0" w:color="000000"/>
            </w:tcBorders>
          </w:tcPr>
          <w:p w14:paraId="67A41753" w14:textId="77777777" w:rsidR="0013586A" w:rsidRPr="00915867" w:rsidRDefault="0013586A" w:rsidP="000B2230">
            <w:pPr>
              <w:spacing w:line="259" w:lineRule="auto"/>
              <w:ind w:right="1018"/>
              <w:jc w:val="center"/>
              <w:rPr>
                <w:rFonts w:eastAsia="Arial" w:cs="Arial"/>
                <w:color w:val="222222"/>
              </w:rPr>
            </w:pPr>
            <w:r w:rsidRPr="00915867">
              <w:rPr>
                <w:rFonts w:eastAsia="Arial" w:cs="Arial"/>
                <w:color w:val="222222"/>
              </w:rPr>
              <w:t xml:space="preserve">GIDEP                </w:t>
            </w:r>
          </w:p>
        </w:tc>
        <w:tc>
          <w:tcPr>
            <w:tcW w:w="7112" w:type="dxa"/>
            <w:tcBorders>
              <w:top w:val="single" w:sz="4" w:space="0" w:color="000000"/>
              <w:left w:val="single" w:sz="4" w:space="0" w:color="000000"/>
              <w:bottom w:val="single" w:sz="4" w:space="0" w:color="000000"/>
              <w:right w:val="single" w:sz="4" w:space="0" w:color="000000"/>
            </w:tcBorders>
          </w:tcPr>
          <w:p w14:paraId="1D1FB27B"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Government Industry Data Exchange  </w:t>
            </w:r>
          </w:p>
        </w:tc>
      </w:tr>
      <w:tr w:rsidR="0013586A" w:rsidRPr="00915867" w14:paraId="3A63A27C" w14:textId="77777777" w:rsidTr="000B2230">
        <w:trPr>
          <w:trHeight w:val="419"/>
        </w:trPr>
        <w:tc>
          <w:tcPr>
            <w:tcW w:w="1941" w:type="dxa"/>
            <w:tcBorders>
              <w:top w:val="single" w:sz="4" w:space="0" w:color="000000"/>
              <w:left w:val="single" w:sz="4" w:space="0" w:color="000000"/>
              <w:bottom w:val="single" w:sz="4" w:space="0" w:color="000000"/>
              <w:right w:val="single" w:sz="4" w:space="0" w:color="000000"/>
            </w:tcBorders>
          </w:tcPr>
          <w:p w14:paraId="298112A0" w14:textId="77777777" w:rsidR="0013586A" w:rsidRPr="00915867" w:rsidRDefault="0013586A" w:rsidP="000B2230">
            <w:pPr>
              <w:spacing w:line="259" w:lineRule="auto"/>
              <w:ind w:right="774"/>
              <w:jc w:val="center"/>
              <w:rPr>
                <w:rFonts w:eastAsia="Arial" w:cs="Arial"/>
                <w:color w:val="222222"/>
              </w:rPr>
            </w:pPr>
            <w:r w:rsidRPr="00915867">
              <w:rPr>
                <w:rFonts w:eastAsia="Arial" w:cs="Arial"/>
                <w:color w:val="222222"/>
              </w:rPr>
              <w:t xml:space="preserve">HAZCOM            </w:t>
            </w:r>
          </w:p>
        </w:tc>
        <w:tc>
          <w:tcPr>
            <w:tcW w:w="7112" w:type="dxa"/>
            <w:tcBorders>
              <w:top w:val="single" w:sz="4" w:space="0" w:color="000000"/>
              <w:left w:val="single" w:sz="4" w:space="0" w:color="000000"/>
              <w:bottom w:val="single" w:sz="4" w:space="0" w:color="000000"/>
              <w:right w:val="single" w:sz="4" w:space="0" w:color="000000"/>
            </w:tcBorders>
          </w:tcPr>
          <w:p w14:paraId="57B4490F"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Hazard Communication  </w:t>
            </w:r>
          </w:p>
        </w:tc>
      </w:tr>
      <w:tr w:rsidR="0013586A" w:rsidRPr="00915867" w14:paraId="7578AE66" w14:textId="77777777" w:rsidTr="000B2230">
        <w:trPr>
          <w:trHeight w:val="406"/>
        </w:trPr>
        <w:tc>
          <w:tcPr>
            <w:tcW w:w="1941" w:type="dxa"/>
            <w:tcBorders>
              <w:top w:val="single" w:sz="4" w:space="0" w:color="000000"/>
              <w:left w:val="single" w:sz="4" w:space="0" w:color="000000"/>
              <w:bottom w:val="single" w:sz="4" w:space="0" w:color="000000"/>
              <w:right w:val="single" w:sz="4" w:space="0" w:color="000000"/>
            </w:tcBorders>
          </w:tcPr>
          <w:p w14:paraId="1B5D4751"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ISO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6485A0DA"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International Organization for Standardization  </w:t>
            </w:r>
          </w:p>
        </w:tc>
      </w:tr>
      <w:tr w:rsidR="0013586A" w:rsidRPr="00915867" w14:paraId="712885FD" w14:textId="77777777" w:rsidTr="000B2230">
        <w:trPr>
          <w:trHeight w:val="398"/>
        </w:trPr>
        <w:tc>
          <w:tcPr>
            <w:tcW w:w="1941" w:type="dxa"/>
            <w:tcBorders>
              <w:top w:val="single" w:sz="4" w:space="0" w:color="000000"/>
              <w:left w:val="single" w:sz="4" w:space="0" w:color="000000"/>
              <w:bottom w:val="single" w:sz="4" w:space="0" w:color="000000"/>
              <w:right w:val="single" w:sz="4" w:space="0" w:color="000000"/>
            </w:tcBorders>
          </w:tcPr>
          <w:p w14:paraId="31C76BC7"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KC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4A7E7A59"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Key Characteristic  </w:t>
            </w:r>
          </w:p>
        </w:tc>
      </w:tr>
      <w:tr w:rsidR="0013586A" w:rsidRPr="00915867" w14:paraId="342500AC" w14:textId="77777777" w:rsidTr="000B2230">
        <w:trPr>
          <w:trHeight w:val="421"/>
        </w:trPr>
        <w:tc>
          <w:tcPr>
            <w:tcW w:w="1941" w:type="dxa"/>
            <w:tcBorders>
              <w:top w:val="single" w:sz="4" w:space="0" w:color="000000"/>
              <w:left w:val="single" w:sz="4" w:space="0" w:color="000000"/>
              <w:bottom w:val="single" w:sz="4" w:space="0" w:color="000000"/>
              <w:right w:val="single" w:sz="4" w:space="0" w:color="000000"/>
            </w:tcBorders>
          </w:tcPr>
          <w:p w14:paraId="3AA93D10" w14:textId="77777777" w:rsidR="0013586A" w:rsidRPr="00915867" w:rsidRDefault="0013586A" w:rsidP="000B2230">
            <w:pPr>
              <w:spacing w:line="259" w:lineRule="auto"/>
              <w:ind w:right="1230"/>
              <w:jc w:val="center"/>
              <w:rPr>
                <w:rFonts w:eastAsia="Arial" w:cs="Arial"/>
                <w:color w:val="222222"/>
              </w:rPr>
            </w:pPr>
            <w:r w:rsidRPr="00915867">
              <w:rPr>
                <w:rFonts w:eastAsia="Arial" w:cs="Arial"/>
                <w:color w:val="222222"/>
              </w:rPr>
              <w:t xml:space="preserve">KPC                   </w:t>
            </w:r>
          </w:p>
        </w:tc>
        <w:tc>
          <w:tcPr>
            <w:tcW w:w="7112" w:type="dxa"/>
            <w:tcBorders>
              <w:top w:val="single" w:sz="4" w:space="0" w:color="000000"/>
              <w:left w:val="single" w:sz="4" w:space="0" w:color="000000"/>
              <w:bottom w:val="single" w:sz="4" w:space="0" w:color="000000"/>
              <w:right w:val="single" w:sz="4" w:space="0" w:color="000000"/>
            </w:tcBorders>
          </w:tcPr>
          <w:p w14:paraId="099855EC"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Key Process Characteristic  </w:t>
            </w:r>
          </w:p>
        </w:tc>
      </w:tr>
      <w:tr w:rsidR="0013586A" w:rsidRPr="00915867" w14:paraId="5F2A9DCA" w14:textId="77777777" w:rsidTr="000B2230">
        <w:trPr>
          <w:trHeight w:val="397"/>
        </w:trPr>
        <w:tc>
          <w:tcPr>
            <w:tcW w:w="1941" w:type="dxa"/>
            <w:tcBorders>
              <w:top w:val="single" w:sz="4" w:space="0" w:color="000000"/>
              <w:left w:val="single" w:sz="4" w:space="0" w:color="000000"/>
              <w:bottom w:val="single" w:sz="4" w:space="0" w:color="000000"/>
              <w:right w:val="single" w:sz="4" w:space="0" w:color="000000"/>
            </w:tcBorders>
          </w:tcPr>
          <w:p w14:paraId="0A979A55"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t xml:space="preserve">MoE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75086C2B"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Measure of Effectiveness  </w:t>
            </w:r>
          </w:p>
        </w:tc>
      </w:tr>
      <w:tr w:rsidR="0013586A" w:rsidRPr="00915867" w14:paraId="5F33D738" w14:textId="77777777" w:rsidTr="000B2230">
        <w:trPr>
          <w:trHeight w:val="420"/>
        </w:trPr>
        <w:tc>
          <w:tcPr>
            <w:tcW w:w="1941" w:type="dxa"/>
            <w:tcBorders>
              <w:top w:val="single" w:sz="4" w:space="0" w:color="000000"/>
              <w:left w:val="single" w:sz="4" w:space="0" w:color="000000"/>
              <w:bottom w:val="single" w:sz="4" w:space="0" w:color="000000"/>
              <w:right w:val="single" w:sz="4" w:space="0" w:color="000000"/>
            </w:tcBorders>
          </w:tcPr>
          <w:p w14:paraId="00F42514" w14:textId="77777777" w:rsidR="0013586A" w:rsidRPr="00915867" w:rsidRDefault="0013586A" w:rsidP="000B2230">
            <w:pPr>
              <w:spacing w:line="259" w:lineRule="auto"/>
              <w:ind w:right="1197"/>
              <w:jc w:val="center"/>
              <w:rPr>
                <w:rFonts w:eastAsia="Arial" w:cs="Arial"/>
                <w:color w:val="222222"/>
              </w:rPr>
            </w:pPr>
            <w:r w:rsidRPr="00915867">
              <w:rPr>
                <w:rFonts w:eastAsia="Arial" w:cs="Arial"/>
                <w:color w:val="222222"/>
              </w:rPr>
              <w:t xml:space="preserve">MPR                   </w:t>
            </w:r>
          </w:p>
        </w:tc>
        <w:tc>
          <w:tcPr>
            <w:tcW w:w="7112" w:type="dxa"/>
            <w:tcBorders>
              <w:top w:val="single" w:sz="4" w:space="0" w:color="000000"/>
              <w:left w:val="single" w:sz="4" w:space="0" w:color="000000"/>
              <w:bottom w:val="single" w:sz="4" w:space="0" w:color="000000"/>
              <w:right w:val="single" w:sz="4" w:space="0" w:color="000000"/>
            </w:tcBorders>
          </w:tcPr>
          <w:p w14:paraId="313F29D0"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Manufacturing Process Review  </w:t>
            </w:r>
          </w:p>
        </w:tc>
      </w:tr>
      <w:tr w:rsidR="0013586A" w:rsidRPr="00915867" w14:paraId="1B1D21FD" w14:textId="77777777" w:rsidTr="000B2230">
        <w:trPr>
          <w:trHeight w:val="396"/>
        </w:trPr>
        <w:tc>
          <w:tcPr>
            <w:tcW w:w="1941" w:type="dxa"/>
            <w:tcBorders>
              <w:top w:val="single" w:sz="4" w:space="0" w:color="000000"/>
              <w:left w:val="single" w:sz="4" w:space="0" w:color="000000"/>
              <w:bottom w:val="single" w:sz="4" w:space="0" w:color="000000"/>
              <w:right w:val="single" w:sz="4" w:space="0" w:color="000000"/>
            </w:tcBorders>
          </w:tcPr>
          <w:p w14:paraId="62D46FB2" w14:textId="77777777" w:rsidR="0013586A" w:rsidRPr="00915867" w:rsidRDefault="0013586A" w:rsidP="000B2230">
            <w:pPr>
              <w:tabs>
                <w:tab w:val="center" w:pos="1265"/>
              </w:tabs>
              <w:spacing w:line="259" w:lineRule="auto"/>
              <w:jc w:val="left"/>
              <w:rPr>
                <w:rFonts w:eastAsia="Arial" w:cs="Arial"/>
                <w:color w:val="222222"/>
              </w:rPr>
            </w:pPr>
            <w:r w:rsidRPr="00915867">
              <w:rPr>
                <w:rFonts w:eastAsia="Arial" w:cs="Arial"/>
                <w:color w:val="222222"/>
              </w:rPr>
              <w:lastRenderedPageBreak/>
              <w:t xml:space="preserve">MSA    </w:t>
            </w:r>
            <w:r w:rsidRPr="00915867">
              <w:rPr>
                <w:rFonts w:eastAsia="Arial" w:cs="Arial"/>
                <w:color w:val="222222"/>
              </w:rPr>
              <w:tab/>
              <w:t xml:space="preserve">  </w:t>
            </w:r>
          </w:p>
        </w:tc>
        <w:tc>
          <w:tcPr>
            <w:tcW w:w="7112" w:type="dxa"/>
            <w:tcBorders>
              <w:top w:val="single" w:sz="4" w:space="0" w:color="000000"/>
              <w:left w:val="single" w:sz="4" w:space="0" w:color="000000"/>
              <w:bottom w:val="single" w:sz="4" w:space="0" w:color="000000"/>
              <w:right w:val="single" w:sz="4" w:space="0" w:color="000000"/>
            </w:tcBorders>
          </w:tcPr>
          <w:p w14:paraId="0ACDFADA"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Measurement Systems Analysis  </w:t>
            </w:r>
          </w:p>
        </w:tc>
      </w:tr>
      <w:tr w:rsidR="0013586A" w:rsidRPr="00915867" w14:paraId="531C2737" w14:textId="77777777" w:rsidTr="000B2230">
        <w:trPr>
          <w:trHeight w:val="420"/>
        </w:trPr>
        <w:tc>
          <w:tcPr>
            <w:tcW w:w="1941" w:type="dxa"/>
            <w:tcBorders>
              <w:top w:val="single" w:sz="4" w:space="0" w:color="000000"/>
              <w:left w:val="single" w:sz="4" w:space="0" w:color="000000"/>
              <w:bottom w:val="single" w:sz="4" w:space="0" w:color="000000"/>
              <w:right w:val="single" w:sz="4" w:space="0" w:color="000000"/>
            </w:tcBorders>
          </w:tcPr>
          <w:p w14:paraId="47ADA181" w14:textId="77777777" w:rsidR="0013586A" w:rsidRPr="00915867" w:rsidRDefault="0013586A" w:rsidP="000B2230">
            <w:pPr>
              <w:spacing w:line="259" w:lineRule="auto"/>
              <w:ind w:right="1229"/>
              <w:jc w:val="center"/>
              <w:rPr>
                <w:rFonts w:eastAsia="Arial" w:cs="Arial"/>
                <w:color w:val="222222"/>
              </w:rPr>
            </w:pPr>
            <w:r w:rsidRPr="00915867">
              <w:rPr>
                <w:rFonts w:eastAsia="Arial" w:cs="Arial"/>
                <w:color w:val="222222"/>
              </w:rPr>
              <w:t xml:space="preserve">NDT                   </w:t>
            </w:r>
          </w:p>
        </w:tc>
        <w:tc>
          <w:tcPr>
            <w:tcW w:w="7112" w:type="dxa"/>
            <w:tcBorders>
              <w:top w:val="single" w:sz="4" w:space="0" w:color="000000"/>
              <w:left w:val="single" w:sz="4" w:space="0" w:color="000000"/>
              <w:bottom w:val="single" w:sz="4" w:space="0" w:color="000000"/>
              <w:right w:val="single" w:sz="4" w:space="0" w:color="000000"/>
            </w:tcBorders>
          </w:tcPr>
          <w:p w14:paraId="6B19AD59"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Non-Destructive Testing  </w:t>
            </w:r>
          </w:p>
        </w:tc>
      </w:tr>
      <w:tr w:rsidR="0013586A" w:rsidRPr="00915867" w14:paraId="26B16AEC" w14:textId="77777777" w:rsidTr="000B2230">
        <w:trPr>
          <w:trHeight w:val="407"/>
        </w:trPr>
        <w:tc>
          <w:tcPr>
            <w:tcW w:w="1941" w:type="dxa"/>
            <w:tcBorders>
              <w:top w:val="single" w:sz="4" w:space="0" w:color="000000"/>
              <w:left w:val="single" w:sz="4" w:space="0" w:color="000000"/>
              <w:bottom w:val="single" w:sz="4" w:space="0" w:color="000000"/>
              <w:right w:val="single" w:sz="4" w:space="0" w:color="000000"/>
            </w:tcBorders>
          </w:tcPr>
          <w:p w14:paraId="7A195ACB" w14:textId="77777777" w:rsidR="0013586A" w:rsidRPr="00915867" w:rsidRDefault="0013586A" w:rsidP="000B2230">
            <w:pPr>
              <w:spacing w:line="259" w:lineRule="auto"/>
              <w:ind w:right="1096"/>
              <w:jc w:val="center"/>
              <w:rPr>
                <w:rFonts w:eastAsia="Arial" w:cs="Arial"/>
                <w:color w:val="222222"/>
              </w:rPr>
            </w:pPr>
            <w:r w:rsidRPr="00915867">
              <w:rPr>
                <w:rFonts w:eastAsia="Arial" w:cs="Arial"/>
                <w:color w:val="222222"/>
              </w:rPr>
              <w:t xml:space="preserve">NoNC                 </w:t>
            </w:r>
          </w:p>
        </w:tc>
        <w:tc>
          <w:tcPr>
            <w:tcW w:w="7112" w:type="dxa"/>
            <w:tcBorders>
              <w:top w:val="single" w:sz="4" w:space="0" w:color="000000"/>
              <w:left w:val="single" w:sz="4" w:space="0" w:color="000000"/>
              <w:bottom w:val="single" w:sz="4" w:space="0" w:color="000000"/>
              <w:right w:val="single" w:sz="4" w:space="0" w:color="000000"/>
            </w:tcBorders>
          </w:tcPr>
          <w:p w14:paraId="39BD1A94"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Notice of Non-Conformance  </w:t>
            </w:r>
          </w:p>
        </w:tc>
      </w:tr>
      <w:tr w:rsidR="0013586A" w:rsidRPr="00915867" w14:paraId="14E3EECB" w14:textId="77777777" w:rsidTr="000B2230">
        <w:trPr>
          <w:trHeight w:val="353"/>
        </w:trPr>
        <w:tc>
          <w:tcPr>
            <w:tcW w:w="1941" w:type="dxa"/>
            <w:tcBorders>
              <w:top w:val="single" w:sz="4" w:space="0" w:color="000000"/>
              <w:left w:val="single" w:sz="4" w:space="0" w:color="000000"/>
              <w:bottom w:val="single" w:sz="4" w:space="0" w:color="000000"/>
              <w:right w:val="single" w:sz="4" w:space="0" w:color="000000"/>
            </w:tcBorders>
          </w:tcPr>
          <w:p w14:paraId="7F5F9A53"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QML   </w:t>
            </w:r>
          </w:p>
        </w:tc>
        <w:tc>
          <w:tcPr>
            <w:tcW w:w="7112" w:type="dxa"/>
            <w:tcBorders>
              <w:top w:val="single" w:sz="4" w:space="0" w:color="000000"/>
              <w:left w:val="single" w:sz="4" w:space="0" w:color="000000"/>
              <w:bottom w:val="single" w:sz="4" w:space="0" w:color="000000"/>
              <w:right w:val="single" w:sz="4" w:space="0" w:color="000000"/>
            </w:tcBorders>
          </w:tcPr>
          <w:p w14:paraId="11B06402" w14:textId="77777777" w:rsidR="0013586A" w:rsidRDefault="0013586A" w:rsidP="000B2230">
            <w:pPr>
              <w:spacing w:line="259" w:lineRule="auto"/>
              <w:ind w:right="56"/>
              <w:jc w:val="left"/>
              <w:rPr>
                <w:rFonts w:eastAsia="Arial" w:cs="Arial"/>
                <w:color w:val="222222"/>
              </w:rPr>
            </w:pPr>
            <w:r w:rsidRPr="00915867">
              <w:rPr>
                <w:rFonts w:eastAsia="Arial" w:cs="Arial"/>
                <w:color w:val="222222"/>
              </w:rPr>
              <w:t xml:space="preserve">Qualified Manufacturers List (as defined by the US Defense Logistics Agency) </w:t>
            </w:r>
          </w:p>
          <w:p w14:paraId="36F94BF6" w14:textId="77777777" w:rsidR="0013586A" w:rsidRPr="00915867" w:rsidRDefault="0013586A" w:rsidP="000B2230">
            <w:pPr>
              <w:spacing w:line="259" w:lineRule="auto"/>
              <w:ind w:right="56"/>
              <w:jc w:val="left"/>
              <w:rPr>
                <w:rFonts w:eastAsia="Arial" w:cs="Arial"/>
                <w:color w:val="222222"/>
              </w:rPr>
            </w:pPr>
          </w:p>
        </w:tc>
      </w:tr>
      <w:tr w:rsidR="0013586A" w:rsidRPr="00915867" w14:paraId="7A266E8F" w14:textId="77777777" w:rsidTr="000B2230">
        <w:trPr>
          <w:trHeight w:val="354"/>
        </w:trPr>
        <w:tc>
          <w:tcPr>
            <w:tcW w:w="1941" w:type="dxa"/>
            <w:tcBorders>
              <w:top w:val="single" w:sz="4" w:space="0" w:color="000000"/>
              <w:left w:val="single" w:sz="4" w:space="0" w:color="000000"/>
              <w:bottom w:val="single" w:sz="4" w:space="0" w:color="000000"/>
              <w:right w:val="single" w:sz="4" w:space="0" w:color="000000"/>
            </w:tcBorders>
          </w:tcPr>
          <w:p w14:paraId="074C8DBC"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QMS </w:t>
            </w:r>
          </w:p>
        </w:tc>
        <w:tc>
          <w:tcPr>
            <w:tcW w:w="7112" w:type="dxa"/>
            <w:tcBorders>
              <w:top w:val="single" w:sz="4" w:space="0" w:color="000000"/>
              <w:left w:val="single" w:sz="4" w:space="0" w:color="000000"/>
              <w:bottom w:val="single" w:sz="4" w:space="0" w:color="000000"/>
              <w:right w:val="single" w:sz="4" w:space="0" w:color="000000"/>
            </w:tcBorders>
          </w:tcPr>
          <w:p w14:paraId="1EE60A50"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Quality Management System </w:t>
            </w:r>
          </w:p>
        </w:tc>
      </w:tr>
      <w:tr w:rsidR="0013586A" w:rsidRPr="00915867" w14:paraId="7AA3D420" w14:textId="77777777" w:rsidTr="000B2230">
        <w:trPr>
          <w:trHeight w:val="352"/>
        </w:trPr>
        <w:tc>
          <w:tcPr>
            <w:tcW w:w="1941" w:type="dxa"/>
            <w:tcBorders>
              <w:top w:val="single" w:sz="4" w:space="0" w:color="000000"/>
              <w:left w:val="single" w:sz="4" w:space="0" w:color="000000"/>
              <w:bottom w:val="single" w:sz="4" w:space="0" w:color="000000"/>
              <w:right w:val="single" w:sz="4" w:space="0" w:color="000000"/>
            </w:tcBorders>
          </w:tcPr>
          <w:p w14:paraId="2F6C5970"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QN </w:t>
            </w:r>
          </w:p>
        </w:tc>
        <w:tc>
          <w:tcPr>
            <w:tcW w:w="7112" w:type="dxa"/>
            <w:tcBorders>
              <w:top w:val="single" w:sz="4" w:space="0" w:color="000000"/>
              <w:left w:val="single" w:sz="4" w:space="0" w:color="000000"/>
              <w:bottom w:val="single" w:sz="4" w:space="0" w:color="000000"/>
              <w:right w:val="single" w:sz="4" w:space="0" w:color="000000"/>
            </w:tcBorders>
          </w:tcPr>
          <w:p w14:paraId="6AAFF055"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Quality Notification </w:t>
            </w:r>
          </w:p>
        </w:tc>
      </w:tr>
      <w:tr w:rsidR="0013586A" w:rsidRPr="00915867" w14:paraId="66A6D16F" w14:textId="77777777" w:rsidTr="000B2230">
        <w:trPr>
          <w:trHeight w:val="353"/>
        </w:trPr>
        <w:tc>
          <w:tcPr>
            <w:tcW w:w="1941" w:type="dxa"/>
            <w:tcBorders>
              <w:top w:val="single" w:sz="4" w:space="0" w:color="000000"/>
              <w:left w:val="single" w:sz="4" w:space="0" w:color="000000"/>
              <w:bottom w:val="single" w:sz="4" w:space="0" w:color="000000"/>
              <w:right w:val="single" w:sz="4" w:space="0" w:color="000000"/>
            </w:tcBorders>
          </w:tcPr>
          <w:p w14:paraId="7A0DDB5D"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QPL </w:t>
            </w:r>
          </w:p>
        </w:tc>
        <w:tc>
          <w:tcPr>
            <w:tcW w:w="7112" w:type="dxa"/>
            <w:tcBorders>
              <w:top w:val="single" w:sz="4" w:space="0" w:color="000000"/>
              <w:left w:val="single" w:sz="4" w:space="0" w:color="000000"/>
              <w:bottom w:val="single" w:sz="4" w:space="0" w:color="000000"/>
              <w:right w:val="single" w:sz="4" w:space="0" w:color="000000"/>
            </w:tcBorders>
          </w:tcPr>
          <w:p w14:paraId="00A575DA"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Qualified Products List (as defined by the US Defense Logistics Agency) </w:t>
            </w:r>
          </w:p>
        </w:tc>
      </w:tr>
      <w:tr w:rsidR="0013586A" w:rsidRPr="00915867" w14:paraId="30063FA6" w14:textId="77777777" w:rsidTr="000B2230">
        <w:trPr>
          <w:trHeight w:val="352"/>
        </w:trPr>
        <w:tc>
          <w:tcPr>
            <w:tcW w:w="1941" w:type="dxa"/>
            <w:tcBorders>
              <w:top w:val="single" w:sz="4" w:space="0" w:color="000000"/>
              <w:left w:val="single" w:sz="4" w:space="0" w:color="000000"/>
              <w:bottom w:val="single" w:sz="4" w:space="0" w:color="000000"/>
              <w:right w:val="single" w:sz="4" w:space="0" w:color="000000"/>
            </w:tcBorders>
          </w:tcPr>
          <w:p w14:paraId="28BD73BB"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SAR </w:t>
            </w:r>
          </w:p>
        </w:tc>
        <w:tc>
          <w:tcPr>
            <w:tcW w:w="7112" w:type="dxa"/>
            <w:tcBorders>
              <w:top w:val="single" w:sz="4" w:space="0" w:color="000000"/>
              <w:left w:val="single" w:sz="4" w:space="0" w:color="000000"/>
              <w:bottom w:val="single" w:sz="4" w:space="0" w:color="000000"/>
              <w:right w:val="single" w:sz="4" w:space="0" w:color="000000"/>
            </w:tcBorders>
          </w:tcPr>
          <w:p w14:paraId="070D9B2A"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Supplier Action Request </w:t>
            </w:r>
          </w:p>
        </w:tc>
      </w:tr>
      <w:tr w:rsidR="0013586A" w:rsidRPr="00915867" w14:paraId="28F0BA3B" w14:textId="77777777" w:rsidTr="000B2230">
        <w:trPr>
          <w:trHeight w:val="352"/>
        </w:trPr>
        <w:tc>
          <w:tcPr>
            <w:tcW w:w="1941" w:type="dxa"/>
            <w:tcBorders>
              <w:top w:val="single" w:sz="4" w:space="0" w:color="000000"/>
              <w:left w:val="single" w:sz="4" w:space="0" w:color="000000"/>
              <w:bottom w:val="single" w:sz="4" w:space="0" w:color="000000"/>
              <w:right w:val="single" w:sz="4" w:space="0" w:color="000000"/>
            </w:tcBorders>
          </w:tcPr>
          <w:p w14:paraId="7AC48F47"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SCAR </w:t>
            </w:r>
          </w:p>
        </w:tc>
        <w:tc>
          <w:tcPr>
            <w:tcW w:w="7112" w:type="dxa"/>
            <w:tcBorders>
              <w:top w:val="single" w:sz="4" w:space="0" w:color="000000"/>
              <w:left w:val="single" w:sz="4" w:space="0" w:color="000000"/>
              <w:bottom w:val="single" w:sz="4" w:space="0" w:color="000000"/>
              <w:right w:val="single" w:sz="4" w:space="0" w:color="000000"/>
            </w:tcBorders>
          </w:tcPr>
          <w:p w14:paraId="61B99E09"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Supplier Corrective Action Request </w:t>
            </w:r>
          </w:p>
        </w:tc>
      </w:tr>
      <w:tr w:rsidR="0013586A" w:rsidRPr="00915867" w14:paraId="4E5492C5" w14:textId="77777777" w:rsidTr="000B2230">
        <w:trPr>
          <w:trHeight w:val="353"/>
        </w:trPr>
        <w:tc>
          <w:tcPr>
            <w:tcW w:w="1941" w:type="dxa"/>
            <w:tcBorders>
              <w:top w:val="single" w:sz="4" w:space="0" w:color="000000"/>
              <w:left w:val="single" w:sz="4" w:space="0" w:color="000000"/>
              <w:bottom w:val="single" w:sz="4" w:space="0" w:color="000000"/>
              <w:right w:val="single" w:sz="4" w:space="0" w:color="000000"/>
            </w:tcBorders>
          </w:tcPr>
          <w:p w14:paraId="36251FAF"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SDS </w:t>
            </w:r>
          </w:p>
        </w:tc>
        <w:tc>
          <w:tcPr>
            <w:tcW w:w="7112" w:type="dxa"/>
            <w:tcBorders>
              <w:top w:val="single" w:sz="4" w:space="0" w:color="000000"/>
              <w:left w:val="single" w:sz="4" w:space="0" w:color="000000"/>
              <w:bottom w:val="single" w:sz="4" w:space="0" w:color="000000"/>
              <w:right w:val="single" w:sz="4" w:space="0" w:color="000000"/>
            </w:tcBorders>
          </w:tcPr>
          <w:p w14:paraId="493D4388"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Safety Data Sheet </w:t>
            </w:r>
          </w:p>
        </w:tc>
      </w:tr>
      <w:tr w:rsidR="0013586A" w:rsidRPr="00915867" w14:paraId="05188041" w14:textId="77777777" w:rsidTr="000B2230">
        <w:trPr>
          <w:trHeight w:val="352"/>
        </w:trPr>
        <w:tc>
          <w:tcPr>
            <w:tcW w:w="1941" w:type="dxa"/>
            <w:tcBorders>
              <w:top w:val="single" w:sz="4" w:space="0" w:color="000000"/>
              <w:left w:val="single" w:sz="4" w:space="0" w:color="000000"/>
              <w:bottom w:val="single" w:sz="4" w:space="0" w:color="000000"/>
              <w:right w:val="single" w:sz="4" w:space="0" w:color="000000"/>
            </w:tcBorders>
          </w:tcPr>
          <w:p w14:paraId="1D8F6BA8"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SFAI </w:t>
            </w:r>
          </w:p>
        </w:tc>
        <w:tc>
          <w:tcPr>
            <w:tcW w:w="7112" w:type="dxa"/>
            <w:tcBorders>
              <w:top w:val="single" w:sz="4" w:space="0" w:color="000000"/>
              <w:left w:val="single" w:sz="4" w:space="0" w:color="000000"/>
              <w:bottom w:val="single" w:sz="4" w:space="0" w:color="000000"/>
              <w:right w:val="single" w:sz="4" w:space="0" w:color="000000"/>
            </w:tcBorders>
          </w:tcPr>
          <w:p w14:paraId="2221C893"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Statistical First Article Inspection </w:t>
            </w:r>
          </w:p>
        </w:tc>
      </w:tr>
      <w:tr w:rsidR="0013586A" w:rsidRPr="00915867" w14:paraId="1534C17B" w14:textId="77777777" w:rsidTr="000B2230">
        <w:trPr>
          <w:trHeight w:val="353"/>
        </w:trPr>
        <w:tc>
          <w:tcPr>
            <w:tcW w:w="1941" w:type="dxa"/>
            <w:tcBorders>
              <w:top w:val="single" w:sz="4" w:space="0" w:color="000000"/>
              <w:left w:val="single" w:sz="4" w:space="0" w:color="000000"/>
              <w:bottom w:val="single" w:sz="4" w:space="0" w:color="000000"/>
              <w:right w:val="single" w:sz="4" w:space="0" w:color="000000"/>
            </w:tcBorders>
          </w:tcPr>
          <w:p w14:paraId="17FCF0B8"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SP </w:t>
            </w:r>
          </w:p>
        </w:tc>
        <w:tc>
          <w:tcPr>
            <w:tcW w:w="7112" w:type="dxa"/>
            <w:tcBorders>
              <w:top w:val="single" w:sz="4" w:space="0" w:color="000000"/>
              <w:left w:val="single" w:sz="4" w:space="0" w:color="000000"/>
              <w:bottom w:val="single" w:sz="4" w:space="0" w:color="000000"/>
              <w:right w:val="single" w:sz="4" w:space="0" w:color="000000"/>
            </w:tcBorders>
          </w:tcPr>
          <w:p w14:paraId="5DAB71AC"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Special Process  </w:t>
            </w:r>
          </w:p>
        </w:tc>
      </w:tr>
      <w:tr w:rsidR="0013586A" w:rsidRPr="00915867" w14:paraId="1E36BCC5" w14:textId="77777777" w:rsidTr="000B2230">
        <w:trPr>
          <w:trHeight w:val="352"/>
        </w:trPr>
        <w:tc>
          <w:tcPr>
            <w:tcW w:w="1941" w:type="dxa"/>
            <w:tcBorders>
              <w:top w:val="single" w:sz="4" w:space="0" w:color="000000"/>
              <w:left w:val="single" w:sz="4" w:space="0" w:color="000000"/>
              <w:bottom w:val="single" w:sz="4" w:space="0" w:color="000000"/>
              <w:right w:val="single" w:sz="4" w:space="0" w:color="000000"/>
            </w:tcBorders>
          </w:tcPr>
          <w:p w14:paraId="23EF580A"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SPC </w:t>
            </w:r>
          </w:p>
        </w:tc>
        <w:tc>
          <w:tcPr>
            <w:tcW w:w="7112" w:type="dxa"/>
            <w:tcBorders>
              <w:top w:val="single" w:sz="4" w:space="0" w:color="000000"/>
              <w:left w:val="single" w:sz="4" w:space="0" w:color="000000"/>
              <w:bottom w:val="single" w:sz="4" w:space="0" w:color="000000"/>
              <w:right w:val="single" w:sz="4" w:space="0" w:color="000000"/>
            </w:tcBorders>
          </w:tcPr>
          <w:p w14:paraId="30112EA2" w14:textId="77777777" w:rsidR="0013586A" w:rsidRPr="00915867" w:rsidRDefault="0013586A" w:rsidP="000B2230">
            <w:pPr>
              <w:spacing w:line="259" w:lineRule="auto"/>
              <w:ind w:left="36"/>
              <w:jc w:val="left"/>
              <w:rPr>
                <w:rFonts w:eastAsia="Arial" w:cs="Arial"/>
                <w:color w:val="222222"/>
              </w:rPr>
            </w:pPr>
            <w:r w:rsidRPr="00915867">
              <w:rPr>
                <w:rFonts w:eastAsia="Arial" w:cs="Arial"/>
                <w:color w:val="222222"/>
              </w:rPr>
              <w:t xml:space="preserve">Statistical Process Control </w:t>
            </w:r>
          </w:p>
        </w:tc>
      </w:tr>
    </w:tbl>
    <w:p w14:paraId="34F482B8" w14:textId="77777777" w:rsidR="0013586A" w:rsidRPr="00915867" w:rsidRDefault="0013586A" w:rsidP="0013586A">
      <w:pPr>
        <w:keepNext/>
        <w:keepLines/>
        <w:numPr>
          <w:ilvl w:val="1"/>
          <w:numId w:val="1"/>
        </w:numPr>
        <w:tabs>
          <w:tab w:val="clear" w:pos="1116"/>
          <w:tab w:val="num" w:pos="360"/>
        </w:tabs>
        <w:spacing w:after="138" w:line="259" w:lineRule="auto"/>
        <w:ind w:left="723" w:hanging="736"/>
        <w:jc w:val="left"/>
        <w:outlineLvl w:val="1"/>
        <w:rPr>
          <w:rFonts w:eastAsia="Arial" w:cs="Arial"/>
          <w:b/>
          <w:color w:val="000000"/>
          <w:sz w:val="24"/>
          <w:szCs w:val="22"/>
        </w:rPr>
      </w:pPr>
      <w:r w:rsidRPr="00915867">
        <w:rPr>
          <w:rFonts w:eastAsia="Arial" w:cs="Arial"/>
          <w:b/>
          <w:color w:val="000000"/>
          <w:sz w:val="24"/>
          <w:szCs w:val="22"/>
        </w:rPr>
        <w:t xml:space="preserve">DEFINITIONS  </w:t>
      </w:r>
    </w:p>
    <w:tbl>
      <w:tblPr>
        <w:tblStyle w:val="TableGrid1"/>
        <w:tblW w:w="9350" w:type="dxa"/>
        <w:tblInd w:w="22" w:type="dxa"/>
        <w:tblCellMar>
          <w:top w:w="44" w:type="dxa"/>
          <w:left w:w="90" w:type="dxa"/>
        </w:tblCellMar>
        <w:tblLook w:val="04A0" w:firstRow="1" w:lastRow="0" w:firstColumn="1" w:lastColumn="0" w:noHBand="0" w:noVBand="1"/>
      </w:tblPr>
      <w:tblGrid>
        <w:gridCol w:w="1993"/>
        <w:gridCol w:w="7357"/>
      </w:tblGrid>
      <w:tr w:rsidR="0013586A" w:rsidRPr="00915867" w14:paraId="2CB7B688" w14:textId="77777777" w:rsidTr="000B2230">
        <w:trPr>
          <w:trHeight w:val="746"/>
        </w:trPr>
        <w:tc>
          <w:tcPr>
            <w:tcW w:w="1993" w:type="dxa"/>
            <w:tcBorders>
              <w:top w:val="single" w:sz="4" w:space="0" w:color="000000"/>
              <w:left w:val="single" w:sz="4" w:space="0" w:color="000000"/>
              <w:bottom w:val="single" w:sz="4" w:space="0" w:color="000000"/>
              <w:right w:val="single" w:sz="4" w:space="0" w:color="000000"/>
            </w:tcBorders>
          </w:tcPr>
          <w:p w14:paraId="2347ACAE"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Build-to-Print:  </w:t>
            </w:r>
          </w:p>
        </w:tc>
        <w:tc>
          <w:tcPr>
            <w:tcW w:w="7357" w:type="dxa"/>
            <w:tcBorders>
              <w:top w:val="single" w:sz="4" w:space="0" w:color="000000"/>
              <w:left w:val="single" w:sz="4" w:space="0" w:color="000000"/>
              <w:bottom w:val="single" w:sz="4" w:space="0" w:color="000000"/>
              <w:right w:val="single" w:sz="4" w:space="0" w:color="000000"/>
            </w:tcBorders>
            <w:vAlign w:val="center"/>
          </w:tcPr>
          <w:p w14:paraId="0FB84EE7"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A supplier of a component, assembly, minor system or sub-system for which the supplier has less than total design responsibility and authority.  </w:t>
            </w:r>
          </w:p>
        </w:tc>
      </w:tr>
      <w:tr w:rsidR="0013586A" w:rsidRPr="00915867" w14:paraId="58A78BB1" w14:textId="77777777" w:rsidTr="000B2230">
        <w:trPr>
          <w:trHeight w:val="2500"/>
        </w:trPr>
        <w:tc>
          <w:tcPr>
            <w:tcW w:w="1993" w:type="dxa"/>
            <w:tcBorders>
              <w:top w:val="single" w:sz="4" w:space="0" w:color="000000"/>
              <w:left w:val="single" w:sz="4" w:space="0" w:color="000000"/>
              <w:bottom w:val="single" w:sz="4" w:space="0" w:color="000000"/>
              <w:right w:val="single" w:sz="4" w:space="0" w:color="000000"/>
            </w:tcBorders>
          </w:tcPr>
          <w:p w14:paraId="1EE2453E"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Build-to-Spec:  </w:t>
            </w:r>
          </w:p>
        </w:tc>
        <w:tc>
          <w:tcPr>
            <w:tcW w:w="7357" w:type="dxa"/>
            <w:tcBorders>
              <w:top w:val="single" w:sz="4" w:space="0" w:color="000000"/>
              <w:left w:val="single" w:sz="4" w:space="0" w:color="000000"/>
              <w:bottom w:val="single" w:sz="4" w:space="0" w:color="000000"/>
              <w:right w:val="single" w:sz="4" w:space="0" w:color="000000"/>
            </w:tcBorders>
            <w:vAlign w:val="center"/>
          </w:tcPr>
          <w:p w14:paraId="69871A16" w14:textId="77777777" w:rsidR="0013586A" w:rsidRPr="00915867" w:rsidRDefault="0013586A" w:rsidP="000B2230">
            <w:pPr>
              <w:spacing w:after="121"/>
              <w:ind w:left="91"/>
              <w:jc w:val="left"/>
              <w:rPr>
                <w:rFonts w:eastAsia="Arial" w:cs="Arial"/>
                <w:color w:val="222222"/>
              </w:rPr>
            </w:pPr>
            <w:r w:rsidRPr="00915867">
              <w:rPr>
                <w:rFonts w:eastAsia="Arial" w:cs="Arial"/>
                <w:color w:val="222222"/>
              </w:rPr>
              <w:t xml:space="preserve">A material defined as build to specification is a material that is defined by a performance specification, which also may include drawings detailing the envelope.  The performance specification shall define the requirements while the supplier is responsible for creating a design that meets the performance specification and the envelope.  The requirements are not prescriptive, allowing the supplier to utilize their engineering expertise to design the material.    </w:t>
            </w:r>
          </w:p>
          <w:p w14:paraId="7F00B187"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The supplier may be responsible for a defined level of qualification and qualification testing.  The supplier will retain an amount of IP for their design effort.     </w:t>
            </w:r>
          </w:p>
        </w:tc>
      </w:tr>
      <w:tr w:rsidR="0013586A" w:rsidRPr="00915867" w14:paraId="39CDF00D" w14:textId="77777777" w:rsidTr="000B2230">
        <w:trPr>
          <w:trHeight w:val="1243"/>
        </w:trPr>
        <w:tc>
          <w:tcPr>
            <w:tcW w:w="1993" w:type="dxa"/>
            <w:tcBorders>
              <w:top w:val="single" w:sz="4" w:space="0" w:color="000000"/>
              <w:left w:val="single" w:sz="4" w:space="0" w:color="000000"/>
              <w:bottom w:val="single" w:sz="4" w:space="0" w:color="000000"/>
              <w:right w:val="single" w:sz="4" w:space="0" w:color="000000"/>
            </w:tcBorders>
          </w:tcPr>
          <w:p w14:paraId="2EA6E4B0"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Commercial Off-the-shelf:  </w:t>
            </w:r>
          </w:p>
        </w:tc>
        <w:tc>
          <w:tcPr>
            <w:tcW w:w="7357" w:type="dxa"/>
            <w:tcBorders>
              <w:top w:val="single" w:sz="4" w:space="0" w:color="000000"/>
              <w:left w:val="single" w:sz="4" w:space="0" w:color="000000"/>
              <w:bottom w:val="single" w:sz="4" w:space="0" w:color="000000"/>
              <w:right w:val="single" w:sz="4" w:space="0" w:color="000000"/>
            </w:tcBorders>
            <w:vAlign w:val="center"/>
          </w:tcPr>
          <w:p w14:paraId="539FF02E"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(COTS) Standard catalog hardware and is a part or material that conforms to an established industry or national authority published specification, having all characteristics identified by test description, National/Military Standard Drawing, or catalog item.    </w:t>
            </w:r>
          </w:p>
        </w:tc>
      </w:tr>
      <w:tr w:rsidR="0013586A" w:rsidRPr="00915867" w14:paraId="55BE5069" w14:textId="77777777" w:rsidTr="000B2230">
        <w:trPr>
          <w:trHeight w:val="746"/>
        </w:trPr>
        <w:tc>
          <w:tcPr>
            <w:tcW w:w="1993" w:type="dxa"/>
            <w:tcBorders>
              <w:top w:val="single" w:sz="4" w:space="0" w:color="000000"/>
              <w:left w:val="single" w:sz="4" w:space="0" w:color="000000"/>
              <w:bottom w:val="single" w:sz="4" w:space="0" w:color="000000"/>
              <w:right w:val="single" w:sz="4" w:space="0" w:color="000000"/>
            </w:tcBorders>
          </w:tcPr>
          <w:p w14:paraId="2C7EE64F"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lastRenderedPageBreak/>
              <w:t xml:space="preserve">Investment Casting:  </w:t>
            </w:r>
          </w:p>
        </w:tc>
        <w:tc>
          <w:tcPr>
            <w:tcW w:w="7357" w:type="dxa"/>
            <w:tcBorders>
              <w:top w:val="single" w:sz="4" w:space="0" w:color="000000"/>
              <w:left w:val="single" w:sz="4" w:space="0" w:color="000000"/>
              <w:bottom w:val="single" w:sz="4" w:space="0" w:color="000000"/>
              <w:right w:val="single" w:sz="4" w:space="0" w:color="000000"/>
            </w:tcBorders>
            <w:vAlign w:val="center"/>
          </w:tcPr>
          <w:p w14:paraId="1B563866"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A type of casting process using a mold formed around a pattern of wax or similar material which is then removed by melting.  </w:t>
            </w:r>
          </w:p>
        </w:tc>
      </w:tr>
      <w:tr w:rsidR="0013586A" w:rsidRPr="00915867" w14:paraId="0BA1E71C" w14:textId="77777777" w:rsidTr="000B2230">
        <w:trPr>
          <w:trHeight w:val="994"/>
        </w:trPr>
        <w:tc>
          <w:tcPr>
            <w:tcW w:w="1993" w:type="dxa"/>
            <w:tcBorders>
              <w:top w:val="single" w:sz="4" w:space="0" w:color="000000"/>
              <w:left w:val="single" w:sz="4" w:space="0" w:color="000000"/>
              <w:bottom w:val="single" w:sz="4" w:space="0" w:color="000000"/>
              <w:right w:val="single" w:sz="4" w:space="0" w:color="000000"/>
            </w:tcBorders>
          </w:tcPr>
          <w:p w14:paraId="011F9E32"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Nadcap:  </w:t>
            </w:r>
          </w:p>
        </w:tc>
        <w:tc>
          <w:tcPr>
            <w:tcW w:w="7357" w:type="dxa"/>
            <w:tcBorders>
              <w:top w:val="single" w:sz="4" w:space="0" w:color="000000"/>
              <w:left w:val="single" w:sz="4" w:space="0" w:color="000000"/>
              <w:bottom w:val="single" w:sz="4" w:space="0" w:color="000000"/>
              <w:right w:val="single" w:sz="4" w:space="0" w:color="000000"/>
            </w:tcBorders>
            <w:vAlign w:val="center"/>
          </w:tcPr>
          <w:p w14:paraId="350493AB"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Nadcap (formerly NADCAP, the National Aerospace and Defense Contractors Accreditation Program) is a global cooperative standards-setting program for aerospace engineering, defense, and related industries.  </w:t>
            </w:r>
          </w:p>
        </w:tc>
      </w:tr>
      <w:tr w:rsidR="0013586A" w:rsidRPr="00915867" w14:paraId="2882FF4A" w14:textId="77777777" w:rsidTr="000B2230">
        <w:trPr>
          <w:trHeight w:val="746"/>
        </w:trPr>
        <w:tc>
          <w:tcPr>
            <w:tcW w:w="1993" w:type="dxa"/>
            <w:tcBorders>
              <w:top w:val="single" w:sz="4" w:space="0" w:color="000000"/>
              <w:left w:val="single" w:sz="4" w:space="0" w:color="000000"/>
              <w:bottom w:val="single" w:sz="4" w:space="0" w:color="000000"/>
              <w:right w:val="single" w:sz="4" w:space="0" w:color="000000"/>
            </w:tcBorders>
          </w:tcPr>
          <w:p w14:paraId="5D2BCFEF"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Performance:  </w:t>
            </w:r>
          </w:p>
        </w:tc>
        <w:tc>
          <w:tcPr>
            <w:tcW w:w="7357" w:type="dxa"/>
            <w:tcBorders>
              <w:top w:val="single" w:sz="4" w:space="0" w:color="000000"/>
              <w:left w:val="single" w:sz="4" w:space="0" w:color="000000"/>
              <w:bottom w:val="single" w:sz="4" w:space="0" w:color="000000"/>
              <w:right w:val="single" w:sz="4" w:space="0" w:color="000000"/>
            </w:tcBorders>
            <w:vAlign w:val="center"/>
          </w:tcPr>
          <w:p w14:paraId="74D4F334"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The quantitative specification of an item's characteristics which may include the operating range, limits, and values.  </w:t>
            </w:r>
          </w:p>
        </w:tc>
      </w:tr>
      <w:tr w:rsidR="0013586A" w:rsidRPr="00915867" w14:paraId="54D4B32C" w14:textId="77777777" w:rsidTr="000B2230">
        <w:trPr>
          <w:trHeight w:val="748"/>
        </w:trPr>
        <w:tc>
          <w:tcPr>
            <w:tcW w:w="1993" w:type="dxa"/>
            <w:tcBorders>
              <w:top w:val="single" w:sz="4" w:space="0" w:color="000000"/>
              <w:left w:val="single" w:sz="4" w:space="0" w:color="000000"/>
              <w:bottom w:val="single" w:sz="4" w:space="0" w:color="000000"/>
              <w:right w:val="single" w:sz="4" w:space="0" w:color="000000"/>
            </w:tcBorders>
          </w:tcPr>
          <w:p w14:paraId="448874DA"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Repair:  </w:t>
            </w:r>
          </w:p>
        </w:tc>
        <w:tc>
          <w:tcPr>
            <w:tcW w:w="7357" w:type="dxa"/>
            <w:tcBorders>
              <w:top w:val="single" w:sz="4" w:space="0" w:color="000000"/>
              <w:left w:val="single" w:sz="4" w:space="0" w:color="000000"/>
              <w:bottom w:val="single" w:sz="4" w:space="0" w:color="000000"/>
              <w:right w:val="single" w:sz="4" w:space="0" w:color="000000"/>
            </w:tcBorders>
            <w:vAlign w:val="center"/>
          </w:tcPr>
          <w:p w14:paraId="41F7A729"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The subjection of nonconforming material to an approved process designed to reduce but not completely eliminate the nonconformance.  </w:t>
            </w:r>
          </w:p>
        </w:tc>
      </w:tr>
      <w:tr w:rsidR="0013586A" w:rsidRPr="00915867" w14:paraId="7872E5E4" w14:textId="77777777" w:rsidTr="000B2230">
        <w:trPr>
          <w:trHeight w:val="746"/>
        </w:trPr>
        <w:tc>
          <w:tcPr>
            <w:tcW w:w="1993" w:type="dxa"/>
            <w:tcBorders>
              <w:top w:val="single" w:sz="4" w:space="0" w:color="000000"/>
              <w:left w:val="single" w:sz="4" w:space="0" w:color="000000"/>
              <w:bottom w:val="single" w:sz="4" w:space="0" w:color="000000"/>
              <w:right w:val="single" w:sz="4" w:space="0" w:color="000000"/>
            </w:tcBorders>
          </w:tcPr>
          <w:p w14:paraId="7EEA92AC"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Rework:  </w:t>
            </w:r>
          </w:p>
        </w:tc>
        <w:tc>
          <w:tcPr>
            <w:tcW w:w="7357" w:type="dxa"/>
            <w:tcBorders>
              <w:top w:val="single" w:sz="4" w:space="0" w:color="000000"/>
              <w:left w:val="single" w:sz="4" w:space="0" w:color="000000"/>
              <w:bottom w:val="single" w:sz="4" w:space="0" w:color="000000"/>
              <w:right w:val="single" w:sz="4" w:space="0" w:color="000000"/>
            </w:tcBorders>
            <w:vAlign w:val="center"/>
          </w:tcPr>
          <w:p w14:paraId="0809BBB6"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All work performed on articles with known deficiencies so as to bring such articles into full compliance with documented requirements.  </w:t>
            </w:r>
          </w:p>
        </w:tc>
      </w:tr>
      <w:tr w:rsidR="0013586A" w:rsidRPr="00915867" w14:paraId="54B4FF16" w14:textId="77777777" w:rsidTr="000B2230">
        <w:trPr>
          <w:trHeight w:val="746"/>
        </w:trPr>
        <w:tc>
          <w:tcPr>
            <w:tcW w:w="1993" w:type="dxa"/>
            <w:tcBorders>
              <w:top w:val="single" w:sz="4" w:space="0" w:color="000000"/>
              <w:left w:val="single" w:sz="4" w:space="0" w:color="000000"/>
              <w:bottom w:val="single" w:sz="4" w:space="0" w:color="000000"/>
              <w:right w:val="single" w:sz="4" w:space="0" w:color="000000"/>
            </w:tcBorders>
          </w:tcPr>
          <w:p w14:paraId="6AEA658B"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Raw Material:  </w:t>
            </w:r>
          </w:p>
        </w:tc>
        <w:tc>
          <w:tcPr>
            <w:tcW w:w="7357" w:type="dxa"/>
            <w:tcBorders>
              <w:top w:val="single" w:sz="4" w:space="0" w:color="000000"/>
              <w:left w:val="single" w:sz="4" w:space="0" w:color="000000"/>
              <w:bottom w:val="single" w:sz="4" w:space="0" w:color="000000"/>
              <w:right w:val="single" w:sz="4" w:space="0" w:color="000000"/>
            </w:tcBorders>
            <w:vAlign w:val="center"/>
          </w:tcPr>
          <w:p w14:paraId="3D46804E"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A basic material used in the production of goods, finished products or intermediate materials.  </w:t>
            </w:r>
          </w:p>
        </w:tc>
      </w:tr>
      <w:tr w:rsidR="0013586A" w:rsidRPr="00915867" w14:paraId="04A23879" w14:textId="77777777" w:rsidTr="000B2230">
        <w:trPr>
          <w:trHeight w:val="994"/>
        </w:trPr>
        <w:tc>
          <w:tcPr>
            <w:tcW w:w="1993" w:type="dxa"/>
            <w:tcBorders>
              <w:top w:val="single" w:sz="4" w:space="0" w:color="000000"/>
              <w:left w:val="single" w:sz="4" w:space="0" w:color="000000"/>
              <w:bottom w:val="single" w:sz="4" w:space="0" w:color="000000"/>
              <w:right w:val="single" w:sz="4" w:space="0" w:color="000000"/>
            </w:tcBorders>
          </w:tcPr>
          <w:p w14:paraId="3EAAC529"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Special Process:  </w:t>
            </w:r>
          </w:p>
        </w:tc>
        <w:tc>
          <w:tcPr>
            <w:tcW w:w="7357" w:type="dxa"/>
            <w:tcBorders>
              <w:top w:val="single" w:sz="4" w:space="0" w:color="000000"/>
              <w:left w:val="single" w:sz="4" w:space="0" w:color="000000"/>
              <w:bottom w:val="single" w:sz="4" w:space="0" w:color="000000"/>
              <w:right w:val="single" w:sz="4" w:space="0" w:color="000000"/>
            </w:tcBorders>
            <w:vAlign w:val="center"/>
          </w:tcPr>
          <w:p w14:paraId="385A8B63" w14:textId="77777777" w:rsidR="0013586A" w:rsidRPr="00915867" w:rsidRDefault="0013586A" w:rsidP="000B2230">
            <w:pPr>
              <w:spacing w:line="259" w:lineRule="auto"/>
              <w:ind w:left="91"/>
              <w:jc w:val="left"/>
              <w:rPr>
                <w:rFonts w:eastAsia="Arial" w:cs="Arial"/>
                <w:color w:val="222222"/>
              </w:rPr>
            </w:pPr>
            <w:r w:rsidRPr="00915867">
              <w:rPr>
                <w:rFonts w:eastAsia="Arial" w:cs="Arial"/>
                <w:color w:val="222222"/>
              </w:rPr>
              <w:t xml:space="preserve">Those processes where the output cannot be easily validated in a nondestructive manner. Subsequently, any defects become apparent after the product has been placed into use or delivered to customers.  </w:t>
            </w:r>
          </w:p>
        </w:tc>
      </w:tr>
      <w:tr w:rsidR="0013586A" w:rsidRPr="00915867" w14:paraId="07277FC9" w14:textId="77777777" w:rsidTr="000B2230">
        <w:trPr>
          <w:trHeight w:val="876"/>
        </w:trPr>
        <w:tc>
          <w:tcPr>
            <w:tcW w:w="1993" w:type="dxa"/>
            <w:tcBorders>
              <w:top w:val="single" w:sz="4" w:space="0" w:color="000000"/>
              <w:left w:val="single" w:sz="4" w:space="0" w:color="000000"/>
              <w:bottom w:val="single" w:sz="4" w:space="0" w:color="000000"/>
              <w:right w:val="single" w:sz="4" w:space="0" w:color="000000"/>
            </w:tcBorders>
          </w:tcPr>
          <w:p w14:paraId="5E5D35D3"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Special Process: Supplier </w:t>
            </w:r>
          </w:p>
        </w:tc>
        <w:tc>
          <w:tcPr>
            <w:tcW w:w="7357" w:type="dxa"/>
            <w:tcBorders>
              <w:top w:val="single" w:sz="4" w:space="0" w:color="000000"/>
              <w:left w:val="single" w:sz="4" w:space="0" w:color="000000"/>
              <w:bottom w:val="single" w:sz="4" w:space="0" w:color="000000"/>
              <w:right w:val="single" w:sz="4" w:space="0" w:color="000000"/>
            </w:tcBorders>
          </w:tcPr>
          <w:p w14:paraId="38E6BE83" w14:textId="77777777" w:rsidR="0013586A" w:rsidRPr="00915867" w:rsidRDefault="0013586A" w:rsidP="000B2230">
            <w:pPr>
              <w:spacing w:line="259" w:lineRule="auto"/>
              <w:ind w:left="91" w:right="305" w:hanging="11"/>
              <w:jc w:val="left"/>
              <w:rPr>
                <w:rFonts w:eastAsia="Arial" w:cs="Arial"/>
                <w:color w:val="222222"/>
              </w:rPr>
            </w:pPr>
            <w:r w:rsidRPr="00915867">
              <w:rPr>
                <w:rFonts w:eastAsia="Arial" w:cs="Arial"/>
                <w:color w:val="222222"/>
              </w:rPr>
              <w:t xml:space="preserve">Any supplier that performs special processes on BAE Systems NSS products. Supplier:  </w:t>
            </w:r>
          </w:p>
        </w:tc>
      </w:tr>
      <w:tr w:rsidR="0013586A" w:rsidRPr="00915867" w14:paraId="642BCE49" w14:textId="77777777" w:rsidTr="000B2230">
        <w:trPr>
          <w:trHeight w:val="961"/>
        </w:trPr>
        <w:tc>
          <w:tcPr>
            <w:tcW w:w="1993" w:type="dxa"/>
            <w:tcBorders>
              <w:top w:val="single" w:sz="4" w:space="0" w:color="000000"/>
              <w:left w:val="single" w:sz="4" w:space="0" w:color="000000"/>
              <w:bottom w:val="single" w:sz="4" w:space="0" w:color="000000"/>
              <w:right w:val="single" w:sz="4" w:space="0" w:color="000000"/>
            </w:tcBorders>
          </w:tcPr>
          <w:p w14:paraId="115DED7B" w14:textId="77777777" w:rsidR="0013586A" w:rsidRPr="00915867" w:rsidRDefault="0013586A" w:rsidP="000B2230">
            <w:pPr>
              <w:spacing w:line="259" w:lineRule="auto"/>
              <w:rPr>
                <w:rFonts w:eastAsia="Arial" w:cs="Arial"/>
                <w:color w:val="222222"/>
              </w:rPr>
            </w:pPr>
            <w:r w:rsidRPr="00915867">
              <w:rPr>
                <w:rFonts w:eastAsia="Arial" w:cs="Arial"/>
                <w:color w:val="222222"/>
              </w:rPr>
              <w:t xml:space="preserve">Subcontract Supplier </w:t>
            </w:r>
          </w:p>
        </w:tc>
        <w:tc>
          <w:tcPr>
            <w:tcW w:w="7357" w:type="dxa"/>
            <w:tcBorders>
              <w:top w:val="single" w:sz="4" w:space="0" w:color="000000"/>
              <w:left w:val="single" w:sz="4" w:space="0" w:color="000000"/>
              <w:bottom w:val="single" w:sz="4" w:space="0" w:color="000000"/>
              <w:right w:val="single" w:sz="4" w:space="0" w:color="000000"/>
            </w:tcBorders>
          </w:tcPr>
          <w:p w14:paraId="5B6C48A5" w14:textId="77777777" w:rsidR="0013586A" w:rsidRPr="00915867" w:rsidRDefault="0013586A" w:rsidP="000B2230">
            <w:pPr>
              <w:spacing w:line="259" w:lineRule="auto"/>
              <w:ind w:left="91" w:right="14" w:hanging="11"/>
              <w:jc w:val="left"/>
              <w:rPr>
                <w:rFonts w:eastAsia="Arial" w:cs="Arial"/>
                <w:color w:val="222222"/>
              </w:rPr>
            </w:pPr>
            <w:r w:rsidRPr="00915867">
              <w:rPr>
                <w:rFonts w:eastAsia="Arial" w:cs="Arial"/>
                <w:color w:val="222222"/>
              </w:rPr>
              <w:t xml:space="preserve">A producer of a major system or sub-system with or without design responsibility.    This includes suppliers that provide system integration, maintenance and/or overhaul services. </w:t>
            </w:r>
          </w:p>
        </w:tc>
      </w:tr>
    </w:tbl>
    <w:p w14:paraId="7F95B962" w14:textId="77777777" w:rsidR="0013586A" w:rsidRPr="00915867" w:rsidRDefault="0013586A" w:rsidP="0013586A">
      <w:pPr>
        <w:spacing w:after="324" w:line="259" w:lineRule="auto"/>
        <w:ind w:left="17"/>
        <w:jc w:val="left"/>
        <w:rPr>
          <w:rFonts w:eastAsia="Arial" w:cs="Arial"/>
          <w:color w:val="222222"/>
          <w:szCs w:val="22"/>
        </w:rPr>
      </w:pPr>
      <w:r w:rsidRPr="00915867">
        <w:rPr>
          <w:rFonts w:eastAsia="Arial" w:cs="Arial"/>
          <w:color w:val="222222"/>
          <w:szCs w:val="22"/>
        </w:rPr>
        <w:t xml:space="preserve"> </w:t>
      </w:r>
    </w:p>
    <w:p w14:paraId="2DF5CFE6" w14:textId="77777777" w:rsidR="0013586A" w:rsidRPr="00915867" w:rsidRDefault="0013586A" w:rsidP="0013586A">
      <w:pPr>
        <w:spacing w:line="259" w:lineRule="auto"/>
        <w:ind w:left="17"/>
        <w:rPr>
          <w:rFonts w:eastAsia="Arial" w:cs="Arial"/>
          <w:color w:val="222222"/>
          <w:szCs w:val="22"/>
        </w:rPr>
      </w:pPr>
      <w:r w:rsidRPr="00915867">
        <w:rPr>
          <w:rFonts w:eastAsia="Arial" w:cs="Arial"/>
          <w:color w:val="222222"/>
          <w:szCs w:val="22"/>
        </w:rPr>
        <w:t xml:space="preserve"> </w:t>
      </w:r>
      <w:r w:rsidRPr="00915867">
        <w:rPr>
          <w:rFonts w:eastAsia="Arial" w:cs="Arial"/>
          <w:color w:val="222222"/>
          <w:szCs w:val="22"/>
        </w:rPr>
        <w:tab/>
      </w:r>
      <w:r w:rsidRPr="00915867">
        <w:rPr>
          <w:rFonts w:eastAsia="Arial" w:cs="Arial"/>
          <w:b/>
          <w:color w:val="000000"/>
          <w:sz w:val="28"/>
          <w:szCs w:val="22"/>
        </w:rPr>
        <w:t xml:space="preserve"> </w:t>
      </w:r>
      <w:r w:rsidRPr="00915867">
        <w:rPr>
          <w:rFonts w:eastAsia="Arial" w:cs="Arial"/>
          <w:color w:val="222222"/>
          <w:szCs w:val="22"/>
        </w:rPr>
        <w:br w:type="page"/>
      </w:r>
    </w:p>
    <w:p w14:paraId="4A358897" w14:textId="77777777" w:rsidR="0013586A" w:rsidRPr="00915867" w:rsidRDefault="0013586A" w:rsidP="0013586A">
      <w:pPr>
        <w:keepNext/>
        <w:keepLines/>
        <w:numPr>
          <w:ilvl w:val="0"/>
          <w:numId w:val="1"/>
        </w:numPr>
        <w:tabs>
          <w:tab w:val="clear" w:pos="432"/>
          <w:tab w:val="num" w:pos="360"/>
        </w:tabs>
        <w:spacing w:after="138" w:line="259" w:lineRule="auto"/>
        <w:ind w:left="434" w:hanging="10"/>
        <w:jc w:val="left"/>
        <w:outlineLvl w:val="0"/>
        <w:rPr>
          <w:rFonts w:eastAsia="Arial" w:cs="Arial"/>
          <w:b/>
          <w:color w:val="000000"/>
          <w:sz w:val="28"/>
          <w:szCs w:val="22"/>
        </w:rPr>
      </w:pPr>
      <w:r w:rsidRPr="00915867">
        <w:rPr>
          <w:rFonts w:eastAsia="Arial" w:cs="Arial"/>
          <w:b/>
          <w:color w:val="000000"/>
          <w:sz w:val="28"/>
          <w:szCs w:val="22"/>
        </w:rPr>
        <w:lastRenderedPageBreak/>
        <w:t xml:space="preserve">REFERENCES </w:t>
      </w:r>
    </w:p>
    <w:tbl>
      <w:tblPr>
        <w:tblStyle w:val="TableGrid1"/>
        <w:tblW w:w="9110" w:type="dxa"/>
        <w:tblInd w:w="22" w:type="dxa"/>
        <w:tblCellMar>
          <w:top w:w="164" w:type="dxa"/>
          <w:left w:w="163" w:type="dxa"/>
          <w:right w:w="57" w:type="dxa"/>
        </w:tblCellMar>
        <w:tblLook w:val="04A0" w:firstRow="1" w:lastRow="0" w:firstColumn="1" w:lastColumn="0" w:noHBand="0" w:noVBand="1"/>
      </w:tblPr>
      <w:tblGrid>
        <w:gridCol w:w="2076"/>
        <w:gridCol w:w="7034"/>
      </w:tblGrid>
      <w:tr w:rsidR="0013586A" w:rsidRPr="00915867" w14:paraId="2C9844EE" w14:textId="77777777" w:rsidTr="000B2230">
        <w:trPr>
          <w:trHeight w:val="384"/>
        </w:trPr>
        <w:tc>
          <w:tcPr>
            <w:tcW w:w="2076" w:type="dxa"/>
            <w:tcBorders>
              <w:top w:val="single" w:sz="4" w:space="0" w:color="000000"/>
              <w:left w:val="single" w:sz="4" w:space="0" w:color="000000"/>
              <w:bottom w:val="single" w:sz="4" w:space="0" w:color="000000"/>
              <w:right w:val="single" w:sz="4" w:space="0" w:color="000000"/>
            </w:tcBorders>
          </w:tcPr>
          <w:p w14:paraId="02C5E120"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074-8432-999  </w:t>
            </w:r>
          </w:p>
        </w:tc>
        <w:tc>
          <w:tcPr>
            <w:tcW w:w="7034" w:type="dxa"/>
            <w:tcBorders>
              <w:top w:val="single" w:sz="4" w:space="0" w:color="000000"/>
              <w:left w:val="single" w:sz="4" w:space="0" w:color="000000"/>
              <w:bottom w:val="single" w:sz="4" w:space="0" w:color="000000"/>
              <w:right w:val="single" w:sz="4" w:space="0" w:color="000000"/>
            </w:tcBorders>
            <w:vAlign w:val="center"/>
          </w:tcPr>
          <w:p w14:paraId="7C5A3B0C"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Supplier Advanced Quality System KC Summary Sheet and Detail Data Sheet  </w:t>
            </w:r>
          </w:p>
        </w:tc>
      </w:tr>
      <w:tr w:rsidR="0013586A" w:rsidRPr="00915867" w14:paraId="44597515" w14:textId="77777777" w:rsidTr="000B2230">
        <w:trPr>
          <w:trHeight w:val="348"/>
        </w:trPr>
        <w:tc>
          <w:tcPr>
            <w:tcW w:w="2076" w:type="dxa"/>
            <w:tcBorders>
              <w:top w:val="single" w:sz="4" w:space="0" w:color="000000"/>
              <w:left w:val="single" w:sz="4" w:space="0" w:color="000000"/>
              <w:bottom w:val="single" w:sz="4" w:space="0" w:color="000000"/>
              <w:right w:val="single" w:sz="4" w:space="0" w:color="000000"/>
            </w:tcBorders>
            <w:vAlign w:val="center"/>
          </w:tcPr>
          <w:p w14:paraId="68993BE5"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489-0073-001  </w:t>
            </w:r>
          </w:p>
        </w:tc>
        <w:tc>
          <w:tcPr>
            <w:tcW w:w="7034" w:type="dxa"/>
            <w:tcBorders>
              <w:top w:val="single" w:sz="4" w:space="0" w:color="000000"/>
              <w:left w:val="single" w:sz="4" w:space="0" w:color="000000"/>
              <w:bottom w:val="single" w:sz="4" w:space="0" w:color="000000"/>
              <w:right w:val="single" w:sz="4" w:space="0" w:color="000000"/>
            </w:tcBorders>
            <w:vAlign w:val="center"/>
          </w:tcPr>
          <w:p w14:paraId="599BAD70"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Supplemental Requirements for Fabricated Parts  </w:t>
            </w:r>
          </w:p>
        </w:tc>
      </w:tr>
      <w:tr w:rsidR="0013586A" w:rsidRPr="00915867" w14:paraId="1D102BCD" w14:textId="77777777" w:rsidTr="000B2230">
        <w:trPr>
          <w:trHeight w:val="294"/>
        </w:trPr>
        <w:tc>
          <w:tcPr>
            <w:tcW w:w="2076" w:type="dxa"/>
            <w:tcBorders>
              <w:top w:val="single" w:sz="4" w:space="0" w:color="000000"/>
              <w:left w:val="single" w:sz="4" w:space="0" w:color="000000"/>
              <w:bottom w:val="single" w:sz="4" w:space="0" w:color="000000"/>
              <w:right w:val="single" w:sz="4" w:space="0" w:color="000000"/>
            </w:tcBorders>
            <w:vAlign w:val="center"/>
          </w:tcPr>
          <w:p w14:paraId="36ED86D6"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580-0001  </w:t>
            </w:r>
          </w:p>
        </w:tc>
        <w:tc>
          <w:tcPr>
            <w:tcW w:w="7034" w:type="dxa"/>
            <w:tcBorders>
              <w:top w:val="single" w:sz="4" w:space="0" w:color="000000"/>
              <w:left w:val="single" w:sz="4" w:space="0" w:color="000000"/>
              <w:bottom w:val="single" w:sz="4" w:space="0" w:color="000000"/>
              <w:right w:val="single" w:sz="4" w:space="0" w:color="000000"/>
            </w:tcBorders>
            <w:vAlign w:val="center"/>
          </w:tcPr>
          <w:p w14:paraId="515AA246"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Bright Alloy Finish Specification  </w:t>
            </w:r>
          </w:p>
        </w:tc>
      </w:tr>
      <w:tr w:rsidR="0013586A" w:rsidRPr="00915867" w14:paraId="75183B25" w14:textId="77777777" w:rsidTr="000B2230">
        <w:trPr>
          <w:trHeight w:val="258"/>
        </w:trPr>
        <w:tc>
          <w:tcPr>
            <w:tcW w:w="2076" w:type="dxa"/>
            <w:tcBorders>
              <w:top w:val="single" w:sz="4" w:space="0" w:color="000000"/>
              <w:left w:val="single" w:sz="4" w:space="0" w:color="000000"/>
              <w:bottom w:val="single" w:sz="4" w:space="0" w:color="000000"/>
              <w:right w:val="single" w:sz="4" w:space="0" w:color="000000"/>
            </w:tcBorders>
            <w:vAlign w:val="center"/>
          </w:tcPr>
          <w:p w14:paraId="106D1F2F"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580-0034  </w:t>
            </w:r>
          </w:p>
        </w:tc>
        <w:tc>
          <w:tcPr>
            <w:tcW w:w="7034" w:type="dxa"/>
            <w:tcBorders>
              <w:top w:val="single" w:sz="4" w:space="0" w:color="000000"/>
              <w:left w:val="single" w:sz="4" w:space="0" w:color="000000"/>
              <w:bottom w:val="single" w:sz="4" w:space="0" w:color="000000"/>
              <w:right w:val="single" w:sz="4" w:space="0" w:color="000000"/>
            </w:tcBorders>
            <w:vAlign w:val="center"/>
          </w:tcPr>
          <w:p w14:paraId="4551FB08"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Chem-Film on Copper and Copper Alloys  </w:t>
            </w:r>
          </w:p>
        </w:tc>
      </w:tr>
      <w:tr w:rsidR="0013586A" w:rsidRPr="00915867" w14:paraId="2663DC74" w14:textId="77777777" w:rsidTr="000B2230">
        <w:trPr>
          <w:trHeight w:val="312"/>
        </w:trPr>
        <w:tc>
          <w:tcPr>
            <w:tcW w:w="2076" w:type="dxa"/>
            <w:tcBorders>
              <w:top w:val="single" w:sz="4" w:space="0" w:color="000000"/>
              <w:left w:val="single" w:sz="4" w:space="0" w:color="000000"/>
              <w:bottom w:val="single" w:sz="4" w:space="0" w:color="000000"/>
              <w:right w:val="single" w:sz="4" w:space="0" w:color="000000"/>
            </w:tcBorders>
            <w:vAlign w:val="center"/>
          </w:tcPr>
          <w:p w14:paraId="3DA1E118"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580-0151  </w:t>
            </w:r>
          </w:p>
        </w:tc>
        <w:tc>
          <w:tcPr>
            <w:tcW w:w="7034" w:type="dxa"/>
            <w:tcBorders>
              <w:top w:val="single" w:sz="4" w:space="0" w:color="000000"/>
              <w:left w:val="single" w:sz="4" w:space="0" w:color="000000"/>
              <w:bottom w:val="single" w:sz="4" w:space="0" w:color="000000"/>
              <w:right w:val="single" w:sz="4" w:space="0" w:color="000000"/>
            </w:tcBorders>
            <w:vAlign w:val="center"/>
          </w:tcPr>
          <w:p w14:paraId="064529DE"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Tin Plate Finish Process Specification  </w:t>
            </w:r>
          </w:p>
        </w:tc>
      </w:tr>
      <w:tr w:rsidR="0013586A" w:rsidRPr="00915867" w14:paraId="3E92BB67" w14:textId="77777777" w:rsidTr="000B2230">
        <w:trPr>
          <w:trHeight w:val="498"/>
        </w:trPr>
        <w:tc>
          <w:tcPr>
            <w:tcW w:w="2076" w:type="dxa"/>
            <w:tcBorders>
              <w:top w:val="single" w:sz="4" w:space="0" w:color="000000"/>
              <w:left w:val="single" w:sz="4" w:space="0" w:color="000000"/>
              <w:bottom w:val="single" w:sz="4" w:space="0" w:color="000000"/>
              <w:right w:val="single" w:sz="4" w:space="0" w:color="000000"/>
            </w:tcBorders>
            <w:vAlign w:val="center"/>
          </w:tcPr>
          <w:p w14:paraId="600D0776"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580-0225  </w:t>
            </w:r>
          </w:p>
        </w:tc>
        <w:tc>
          <w:tcPr>
            <w:tcW w:w="7034" w:type="dxa"/>
            <w:tcBorders>
              <w:top w:val="single" w:sz="4" w:space="0" w:color="000000"/>
              <w:left w:val="single" w:sz="4" w:space="0" w:color="000000"/>
              <w:bottom w:val="single" w:sz="4" w:space="0" w:color="000000"/>
              <w:right w:val="single" w:sz="4" w:space="0" w:color="000000"/>
            </w:tcBorders>
            <w:vAlign w:val="center"/>
          </w:tcPr>
          <w:p w14:paraId="6EE411FB"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Tin Plate Process Specification  </w:t>
            </w:r>
          </w:p>
        </w:tc>
      </w:tr>
      <w:tr w:rsidR="0013586A" w:rsidRPr="00915867" w14:paraId="0B6948E0" w14:textId="77777777" w:rsidTr="000B2230">
        <w:trPr>
          <w:trHeight w:val="312"/>
        </w:trPr>
        <w:tc>
          <w:tcPr>
            <w:tcW w:w="2076" w:type="dxa"/>
            <w:tcBorders>
              <w:top w:val="single" w:sz="4" w:space="0" w:color="000000"/>
              <w:left w:val="single" w:sz="4" w:space="0" w:color="000000"/>
              <w:bottom w:val="single" w:sz="4" w:space="0" w:color="000000"/>
              <w:right w:val="single" w:sz="4" w:space="0" w:color="000000"/>
            </w:tcBorders>
            <w:vAlign w:val="center"/>
          </w:tcPr>
          <w:p w14:paraId="1E2C2394"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580-4023  </w:t>
            </w:r>
          </w:p>
        </w:tc>
        <w:tc>
          <w:tcPr>
            <w:tcW w:w="7034" w:type="dxa"/>
            <w:tcBorders>
              <w:top w:val="single" w:sz="4" w:space="0" w:color="000000"/>
              <w:left w:val="single" w:sz="4" w:space="0" w:color="000000"/>
              <w:bottom w:val="single" w:sz="4" w:space="0" w:color="000000"/>
              <w:right w:val="single" w:sz="4" w:space="0" w:color="000000"/>
            </w:tcBorders>
            <w:vAlign w:val="center"/>
          </w:tcPr>
          <w:p w14:paraId="1E5DB158"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Heat Treatment for Electrical Iron  </w:t>
            </w:r>
          </w:p>
        </w:tc>
      </w:tr>
      <w:tr w:rsidR="0013586A" w:rsidRPr="00915867" w14:paraId="36385FEE" w14:textId="77777777" w:rsidTr="000B2230">
        <w:trPr>
          <w:trHeight w:val="366"/>
        </w:trPr>
        <w:tc>
          <w:tcPr>
            <w:tcW w:w="2076" w:type="dxa"/>
            <w:tcBorders>
              <w:top w:val="single" w:sz="4" w:space="0" w:color="000000"/>
              <w:left w:val="single" w:sz="4" w:space="0" w:color="000000"/>
              <w:bottom w:val="single" w:sz="4" w:space="0" w:color="000000"/>
              <w:right w:val="single" w:sz="4" w:space="0" w:color="000000"/>
            </w:tcBorders>
            <w:vAlign w:val="center"/>
          </w:tcPr>
          <w:p w14:paraId="611D6CED"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839-8031-001  </w:t>
            </w:r>
          </w:p>
        </w:tc>
        <w:tc>
          <w:tcPr>
            <w:tcW w:w="7034" w:type="dxa"/>
            <w:tcBorders>
              <w:top w:val="single" w:sz="4" w:space="0" w:color="000000"/>
              <w:left w:val="single" w:sz="4" w:space="0" w:color="000000"/>
              <w:bottom w:val="single" w:sz="4" w:space="0" w:color="000000"/>
              <w:right w:val="single" w:sz="4" w:space="0" w:color="000000"/>
            </w:tcBorders>
            <w:vAlign w:val="center"/>
          </w:tcPr>
          <w:p w14:paraId="40E898BD"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Inspection and Test Requirements for Key Characteristics of Components  </w:t>
            </w:r>
          </w:p>
        </w:tc>
      </w:tr>
      <w:tr w:rsidR="0013586A" w:rsidRPr="00915867" w14:paraId="001C15BC" w14:textId="77777777" w:rsidTr="000B2230">
        <w:trPr>
          <w:trHeight w:val="402"/>
        </w:trPr>
        <w:tc>
          <w:tcPr>
            <w:tcW w:w="2076" w:type="dxa"/>
            <w:tcBorders>
              <w:top w:val="single" w:sz="4" w:space="0" w:color="000000"/>
              <w:left w:val="single" w:sz="4" w:space="0" w:color="000000"/>
              <w:bottom w:val="single" w:sz="4" w:space="0" w:color="000000"/>
              <w:right w:val="single" w:sz="4" w:space="0" w:color="000000"/>
            </w:tcBorders>
            <w:vAlign w:val="center"/>
          </w:tcPr>
          <w:p w14:paraId="2BC4FC10"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952-0766  </w:t>
            </w:r>
          </w:p>
        </w:tc>
        <w:tc>
          <w:tcPr>
            <w:tcW w:w="7034" w:type="dxa"/>
            <w:tcBorders>
              <w:top w:val="single" w:sz="4" w:space="0" w:color="000000"/>
              <w:left w:val="single" w:sz="4" w:space="0" w:color="000000"/>
              <w:bottom w:val="single" w:sz="4" w:space="0" w:color="000000"/>
              <w:right w:val="single" w:sz="4" w:space="0" w:color="000000"/>
            </w:tcBorders>
            <w:vAlign w:val="center"/>
          </w:tcPr>
          <w:p w14:paraId="3F06BA0B"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Corrosion Resistant Electroless Nickel  </w:t>
            </w:r>
          </w:p>
        </w:tc>
      </w:tr>
      <w:tr w:rsidR="0013586A" w:rsidRPr="00915867" w14:paraId="2B8B1DB6" w14:textId="77777777" w:rsidTr="000B2230">
        <w:trPr>
          <w:trHeight w:val="498"/>
        </w:trPr>
        <w:tc>
          <w:tcPr>
            <w:tcW w:w="2076" w:type="dxa"/>
            <w:tcBorders>
              <w:top w:val="single" w:sz="4" w:space="0" w:color="000000"/>
              <w:left w:val="single" w:sz="4" w:space="0" w:color="000000"/>
              <w:bottom w:val="single" w:sz="4" w:space="0" w:color="000000"/>
              <w:right w:val="single" w:sz="4" w:space="0" w:color="000000"/>
            </w:tcBorders>
            <w:vAlign w:val="center"/>
          </w:tcPr>
          <w:p w14:paraId="507A89B0"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14 CFAR Part 21.9  </w:t>
            </w:r>
          </w:p>
        </w:tc>
        <w:tc>
          <w:tcPr>
            <w:tcW w:w="7034" w:type="dxa"/>
            <w:tcBorders>
              <w:top w:val="single" w:sz="4" w:space="0" w:color="000000"/>
              <w:left w:val="single" w:sz="4" w:space="0" w:color="000000"/>
              <w:bottom w:val="single" w:sz="4" w:space="0" w:color="000000"/>
              <w:right w:val="single" w:sz="4" w:space="0" w:color="000000"/>
            </w:tcBorders>
            <w:vAlign w:val="center"/>
          </w:tcPr>
          <w:p w14:paraId="08010E38"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Replacement and Modification Articles  </w:t>
            </w:r>
          </w:p>
        </w:tc>
      </w:tr>
      <w:tr w:rsidR="0013586A" w:rsidRPr="00915867" w14:paraId="42AFD51B" w14:textId="77777777" w:rsidTr="000B2230">
        <w:trPr>
          <w:trHeight w:val="510"/>
        </w:trPr>
        <w:tc>
          <w:tcPr>
            <w:tcW w:w="2076" w:type="dxa"/>
            <w:tcBorders>
              <w:top w:val="single" w:sz="4" w:space="0" w:color="000000"/>
              <w:left w:val="single" w:sz="4" w:space="0" w:color="000000"/>
              <w:bottom w:val="single" w:sz="4" w:space="0" w:color="000000"/>
              <w:right w:val="single" w:sz="4" w:space="0" w:color="000000"/>
            </w:tcBorders>
          </w:tcPr>
          <w:p w14:paraId="12FF9EC5"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14 CFR Part 120  </w:t>
            </w:r>
          </w:p>
        </w:tc>
        <w:tc>
          <w:tcPr>
            <w:tcW w:w="7034" w:type="dxa"/>
            <w:tcBorders>
              <w:top w:val="single" w:sz="4" w:space="0" w:color="000000"/>
              <w:left w:val="single" w:sz="4" w:space="0" w:color="000000"/>
              <w:bottom w:val="single" w:sz="4" w:space="0" w:color="000000"/>
              <w:right w:val="single" w:sz="4" w:space="0" w:color="000000"/>
            </w:tcBorders>
            <w:vAlign w:val="center"/>
          </w:tcPr>
          <w:p w14:paraId="737AA243"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U.S. Department of Transportation, Conducting Workplace Drug &amp; Alcohol Testing  </w:t>
            </w:r>
          </w:p>
        </w:tc>
      </w:tr>
      <w:tr w:rsidR="0013586A" w:rsidRPr="00915867" w14:paraId="37982A70" w14:textId="77777777" w:rsidTr="000B2230">
        <w:trPr>
          <w:trHeight w:val="402"/>
        </w:trPr>
        <w:tc>
          <w:tcPr>
            <w:tcW w:w="2076" w:type="dxa"/>
            <w:tcBorders>
              <w:top w:val="single" w:sz="4" w:space="0" w:color="000000"/>
              <w:left w:val="single" w:sz="4" w:space="0" w:color="000000"/>
              <w:bottom w:val="single" w:sz="4" w:space="0" w:color="000000"/>
              <w:right w:val="single" w:sz="4" w:space="0" w:color="000000"/>
            </w:tcBorders>
          </w:tcPr>
          <w:p w14:paraId="6E8F54E2"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49 CFR Part 40   </w:t>
            </w:r>
          </w:p>
        </w:tc>
        <w:tc>
          <w:tcPr>
            <w:tcW w:w="7034" w:type="dxa"/>
            <w:tcBorders>
              <w:top w:val="single" w:sz="4" w:space="0" w:color="000000"/>
              <w:left w:val="single" w:sz="4" w:space="0" w:color="000000"/>
              <w:bottom w:val="single" w:sz="4" w:space="0" w:color="000000"/>
              <w:right w:val="single" w:sz="4" w:space="0" w:color="000000"/>
            </w:tcBorders>
            <w:vAlign w:val="center"/>
          </w:tcPr>
          <w:p w14:paraId="0BB84768"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U.S. Department of Transportation, Conducting Workplace Drug &amp; Alcohol Testing  </w:t>
            </w:r>
          </w:p>
        </w:tc>
      </w:tr>
      <w:tr w:rsidR="0013586A" w:rsidRPr="00915867" w14:paraId="41208A6A" w14:textId="77777777" w:rsidTr="000B2230">
        <w:trPr>
          <w:trHeight w:val="681"/>
        </w:trPr>
        <w:tc>
          <w:tcPr>
            <w:tcW w:w="2076" w:type="dxa"/>
            <w:tcBorders>
              <w:top w:val="single" w:sz="4" w:space="0" w:color="000000"/>
              <w:left w:val="single" w:sz="4" w:space="0" w:color="000000"/>
              <w:bottom w:val="single" w:sz="4" w:space="0" w:color="000000"/>
              <w:right w:val="single" w:sz="4" w:space="0" w:color="000000"/>
            </w:tcBorders>
          </w:tcPr>
          <w:p w14:paraId="63A0D35E"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AMS2817 </w:t>
            </w:r>
          </w:p>
        </w:tc>
        <w:tc>
          <w:tcPr>
            <w:tcW w:w="7034" w:type="dxa"/>
            <w:tcBorders>
              <w:top w:val="single" w:sz="4" w:space="0" w:color="000000"/>
              <w:left w:val="single" w:sz="4" w:space="0" w:color="000000"/>
              <w:bottom w:val="single" w:sz="4" w:space="0" w:color="000000"/>
              <w:right w:val="single" w:sz="4" w:space="0" w:color="000000"/>
            </w:tcBorders>
            <w:vAlign w:val="center"/>
          </w:tcPr>
          <w:p w14:paraId="2BD99E55" w14:textId="77777777" w:rsidR="0013586A" w:rsidRPr="00906816" w:rsidRDefault="0013586A" w:rsidP="000B2230">
            <w:pPr>
              <w:spacing w:after="110" w:line="259" w:lineRule="auto"/>
              <w:ind w:left="4"/>
              <w:jc w:val="left"/>
              <w:rPr>
                <w:rFonts w:eastAsia="Arial" w:cs="Arial"/>
                <w:color w:val="222222"/>
                <w:sz w:val="20"/>
              </w:rPr>
            </w:pPr>
            <w:r w:rsidRPr="00906816">
              <w:rPr>
                <w:rFonts w:eastAsia="Arial" w:cs="Arial"/>
                <w:color w:val="222222"/>
                <w:sz w:val="20"/>
              </w:rPr>
              <w:t xml:space="preserve">Packaging and Identification of Molded Elastomeric Seals and Sealing  </w:t>
            </w:r>
          </w:p>
          <w:p w14:paraId="569BECE8"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Components Counterfeit Electrical, Electronic, and Electromechanical (EEE) </w:t>
            </w:r>
          </w:p>
          <w:p w14:paraId="36DC6BCE"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Parts; Avoidance, Detection, Mitigation, and Disposition </w:t>
            </w:r>
          </w:p>
        </w:tc>
      </w:tr>
      <w:tr w:rsidR="0013586A" w:rsidRPr="00915867" w14:paraId="6A22E616" w14:textId="77777777" w:rsidTr="000B2230">
        <w:trPr>
          <w:trHeight w:val="402"/>
        </w:trPr>
        <w:tc>
          <w:tcPr>
            <w:tcW w:w="2076" w:type="dxa"/>
            <w:tcBorders>
              <w:top w:val="single" w:sz="4" w:space="0" w:color="000000"/>
              <w:left w:val="single" w:sz="4" w:space="0" w:color="000000"/>
              <w:bottom w:val="single" w:sz="4" w:space="0" w:color="000000"/>
              <w:right w:val="single" w:sz="4" w:space="0" w:color="000000"/>
            </w:tcBorders>
            <w:vAlign w:val="center"/>
          </w:tcPr>
          <w:p w14:paraId="186AD06A"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ANSI/IPC A-610 </w:t>
            </w:r>
          </w:p>
        </w:tc>
        <w:tc>
          <w:tcPr>
            <w:tcW w:w="7034" w:type="dxa"/>
            <w:tcBorders>
              <w:top w:val="single" w:sz="4" w:space="0" w:color="000000"/>
              <w:left w:val="single" w:sz="4" w:space="0" w:color="000000"/>
              <w:bottom w:val="single" w:sz="4" w:space="0" w:color="000000"/>
              <w:right w:val="single" w:sz="4" w:space="0" w:color="000000"/>
            </w:tcBorders>
            <w:vAlign w:val="center"/>
          </w:tcPr>
          <w:p w14:paraId="54CA260F"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Acceptability of Electronic Assemblies </w:t>
            </w:r>
          </w:p>
        </w:tc>
      </w:tr>
      <w:tr w:rsidR="0013586A" w:rsidRPr="00915867" w14:paraId="12C68CCE" w14:textId="77777777" w:rsidTr="000B2230">
        <w:trPr>
          <w:trHeight w:val="456"/>
        </w:trPr>
        <w:tc>
          <w:tcPr>
            <w:tcW w:w="2076" w:type="dxa"/>
            <w:tcBorders>
              <w:top w:val="single" w:sz="4" w:space="0" w:color="000000"/>
              <w:left w:val="single" w:sz="4" w:space="0" w:color="000000"/>
              <w:bottom w:val="single" w:sz="4" w:space="0" w:color="000000"/>
              <w:right w:val="single" w:sz="4" w:space="0" w:color="000000"/>
            </w:tcBorders>
          </w:tcPr>
          <w:p w14:paraId="57E1D59F"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AS/EN9100   </w:t>
            </w:r>
          </w:p>
        </w:tc>
        <w:tc>
          <w:tcPr>
            <w:tcW w:w="7034" w:type="dxa"/>
            <w:tcBorders>
              <w:top w:val="single" w:sz="4" w:space="0" w:color="000000"/>
              <w:left w:val="single" w:sz="4" w:space="0" w:color="000000"/>
              <w:bottom w:val="single" w:sz="4" w:space="0" w:color="000000"/>
              <w:right w:val="single" w:sz="4" w:space="0" w:color="000000"/>
            </w:tcBorders>
            <w:vAlign w:val="center"/>
          </w:tcPr>
          <w:p w14:paraId="0DCD29BA"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Quality Management Systems: Aviation, Space &amp; Defense Organizations standard </w:t>
            </w:r>
          </w:p>
        </w:tc>
      </w:tr>
      <w:tr w:rsidR="0013586A" w:rsidRPr="00915867" w14:paraId="554DBC00" w14:textId="77777777" w:rsidTr="000B2230">
        <w:trPr>
          <w:trHeight w:val="490"/>
        </w:trPr>
        <w:tc>
          <w:tcPr>
            <w:tcW w:w="2076" w:type="dxa"/>
            <w:tcBorders>
              <w:top w:val="single" w:sz="4" w:space="0" w:color="000000"/>
              <w:left w:val="single" w:sz="4" w:space="0" w:color="000000"/>
              <w:bottom w:val="single" w:sz="4" w:space="0" w:color="000000"/>
              <w:right w:val="single" w:sz="4" w:space="0" w:color="000000"/>
            </w:tcBorders>
          </w:tcPr>
          <w:p w14:paraId="66147235" w14:textId="77777777" w:rsidR="0013586A" w:rsidRPr="00906816" w:rsidRDefault="0013586A" w:rsidP="000B2230">
            <w:pPr>
              <w:spacing w:line="259" w:lineRule="auto"/>
              <w:jc w:val="left"/>
              <w:rPr>
                <w:rFonts w:eastAsia="Arial" w:cs="Arial"/>
                <w:color w:val="222222"/>
                <w:sz w:val="20"/>
              </w:rPr>
            </w:pPr>
            <w:r w:rsidRPr="00906816">
              <w:rPr>
                <w:rFonts w:eastAsia="Arial" w:cs="Arial"/>
                <w:color w:val="222222"/>
                <w:sz w:val="20"/>
              </w:rPr>
              <w:t xml:space="preserve">AS6081 </w:t>
            </w:r>
          </w:p>
        </w:tc>
        <w:tc>
          <w:tcPr>
            <w:tcW w:w="7034" w:type="dxa"/>
            <w:tcBorders>
              <w:top w:val="single" w:sz="4" w:space="0" w:color="000000"/>
              <w:left w:val="single" w:sz="4" w:space="0" w:color="000000"/>
              <w:bottom w:val="single" w:sz="4" w:space="0" w:color="000000"/>
              <w:right w:val="single" w:sz="4" w:space="0" w:color="000000"/>
            </w:tcBorders>
            <w:vAlign w:val="center"/>
          </w:tcPr>
          <w:p w14:paraId="396E3E03"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Fraudulent/Counterfeit Electronic Parts: Avoidance, Detection, Mitigation, and Disposition – Distributors </w:t>
            </w:r>
          </w:p>
        </w:tc>
      </w:tr>
      <w:tr w:rsidR="0013586A" w:rsidRPr="00915867" w14:paraId="5E6E6C33" w14:textId="77777777" w:rsidTr="000B2230">
        <w:trPr>
          <w:trHeight w:val="456"/>
        </w:trPr>
        <w:tc>
          <w:tcPr>
            <w:tcW w:w="2076" w:type="dxa"/>
            <w:tcBorders>
              <w:top w:val="single" w:sz="4" w:space="0" w:color="000000"/>
              <w:left w:val="single" w:sz="4" w:space="0" w:color="000000"/>
              <w:bottom w:val="single" w:sz="4" w:space="0" w:color="000000"/>
              <w:right w:val="single" w:sz="4" w:space="0" w:color="000000"/>
            </w:tcBorders>
          </w:tcPr>
          <w:p w14:paraId="22322DB5"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AS6174 </w:t>
            </w:r>
          </w:p>
        </w:tc>
        <w:tc>
          <w:tcPr>
            <w:tcW w:w="7034" w:type="dxa"/>
            <w:tcBorders>
              <w:top w:val="single" w:sz="4" w:space="0" w:color="000000"/>
              <w:left w:val="single" w:sz="4" w:space="0" w:color="000000"/>
              <w:bottom w:val="single" w:sz="4" w:space="0" w:color="000000"/>
              <w:right w:val="single" w:sz="4" w:space="0" w:color="000000"/>
            </w:tcBorders>
            <w:vAlign w:val="center"/>
          </w:tcPr>
          <w:p w14:paraId="7A104D32"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Counterfeit Material; Assuring Acquisition of Authentic and Conforming Material </w:t>
            </w:r>
          </w:p>
        </w:tc>
      </w:tr>
      <w:tr w:rsidR="0013586A" w:rsidRPr="00915867" w14:paraId="37332602" w14:textId="77777777" w:rsidTr="000B2230">
        <w:trPr>
          <w:trHeight w:val="730"/>
        </w:trPr>
        <w:tc>
          <w:tcPr>
            <w:tcW w:w="2076" w:type="dxa"/>
            <w:tcBorders>
              <w:top w:val="single" w:sz="4" w:space="0" w:color="000000"/>
              <w:left w:val="single" w:sz="4" w:space="0" w:color="000000"/>
              <w:bottom w:val="single" w:sz="4" w:space="0" w:color="000000"/>
              <w:right w:val="single" w:sz="4" w:space="0" w:color="000000"/>
            </w:tcBorders>
          </w:tcPr>
          <w:p w14:paraId="4D39D63D"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AS6496 </w:t>
            </w:r>
          </w:p>
        </w:tc>
        <w:tc>
          <w:tcPr>
            <w:tcW w:w="7034" w:type="dxa"/>
            <w:tcBorders>
              <w:top w:val="single" w:sz="4" w:space="0" w:color="000000"/>
              <w:left w:val="single" w:sz="4" w:space="0" w:color="000000"/>
              <w:bottom w:val="single" w:sz="4" w:space="0" w:color="000000"/>
              <w:right w:val="single" w:sz="4" w:space="0" w:color="000000"/>
            </w:tcBorders>
            <w:vAlign w:val="center"/>
          </w:tcPr>
          <w:p w14:paraId="3EDCC9B6" w14:textId="77777777" w:rsidR="0013586A" w:rsidRPr="00906816" w:rsidRDefault="0013586A" w:rsidP="000B2230">
            <w:pPr>
              <w:spacing w:line="259" w:lineRule="auto"/>
              <w:ind w:left="4"/>
              <w:jc w:val="left"/>
              <w:rPr>
                <w:rFonts w:eastAsia="Arial" w:cs="Arial"/>
                <w:color w:val="222222"/>
                <w:sz w:val="20"/>
              </w:rPr>
            </w:pPr>
            <w:r w:rsidRPr="00906816">
              <w:rPr>
                <w:rFonts w:eastAsia="Arial" w:cs="Arial"/>
                <w:color w:val="222222"/>
                <w:sz w:val="20"/>
              </w:rPr>
              <w:t xml:space="preserve">Fraudulent/Counterfeit Electronic Parts; Avoidance, Detection, Mitigation, and Disposition – Authorized/Franchised Distribution  </w:t>
            </w:r>
          </w:p>
        </w:tc>
      </w:tr>
      <w:tr w:rsidR="0013586A" w:rsidRPr="00915867" w14:paraId="7F27BF38" w14:textId="77777777" w:rsidTr="000B2230">
        <w:trPr>
          <w:trHeight w:val="728"/>
        </w:trPr>
        <w:tc>
          <w:tcPr>
            <w:tcW w:w="2076" w:type="dxa"/>
            <w:tcBorders>
              <w:top w:val="single" w:sz="4" w:space="0" w:color="000000"/>
              <w:left w:val="single" w:sz="4" w:space="0" w:color="000000"/>
              <w:bottom w:val="single" w:sz="4" w:space="0" w:color="000000"/>
              <w:right w:val="single" w:sz="4" w:space="0" w:color="000000"/>
            </w:tcBorders>
            <w:vAlign w:val="center"/>
          </w:tcPr>
          <w:p w14:paraId="4045DADE"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lastRenderedPageBreak/>
              <w:t xml:space="preserve">AS9102 </w:t>
            </w:r>
          </w:p>
        </w:tc>
        <w:tc>
          <w:tcPr>
            <w:tcW w:w="7034" w:type="dxa"/>
            <w:tcBorders>
              <w:top w:val="single" w:sz="4" w:space="0" w:color="000000"/>
              <w:left w:val="single" w:sz="4" w:space="0" w:color="000000"/>
              <w:bottom w:val="single" w:sz="4" w:space="0" w:color="000000"/>
              <w:right w:val="single" w:sz="4" w:space="0" w:color="000000"/>
            </w:tcBorders>
            <w:vAlign w:val="center"/>
          </w:tcPr>
          <w:p w14:paraId="52EA3CB5" w14:textId="77777777" w:rsidR="0013586A" w:rsidRPr="00906816" w:rsidRDefault="0013586A" w:rsidP="000B2230">
            <w:pPr>
              <w:spacing w:line="259" w:lineRule="auto"/>
              <w:ind w:left="11"/>
              <w:jc w:val="left"/>
              <w:rPr>
                <w:rFonts w:eastAsia="Arial" w:cs="Arial"/>
                <w:color w:val="222222"/>
                <w:sz w:val="20"/>
              </w:rPr>
            </w:pPr>
            <w:r w:rsidRPr="00906816">
              <w:rPr>
                <w:rFonts w:eastAsia="Arial" w:cs="Arial"/>
                <w:color w:val="222222"/>
                <w:sz w:val="20"/>
              </w:rPr>
              <w:t>Aerospace F</w:t>
            </w:r>
            <w:r>
              <w:rPr>
                <w:rFonts w:eastAsia="Arial" w:cs="Arial"/>
                <w:color w:val="222222"/>
                <w:sz w:val="20"/>
              </w:rPr>
              <w:t>irst</w:t>
            </w:r>
            <w:r w:rsidRPr="00906816">
              <w:rPr>
                <w:rFonts w:eastAsia="Arial" w:cs="Arial"/>
                <w:color w:val="222222"/>
                <w:sz w:val="20"/>
              </w:rPr>
              <w:t xml:space="preserve"> Article Inspection Requirement   </w:t>
            </w:r>
          </w:p>
        </w:tc>
      </w:tr>
      <w:tr w:rsidR="0013586A" w:rsidRPr="00915867" w14:paraId="48471634" w14:textId="77777777" w:rsidTr="000B2230">
        <w:trPr>
          <w:trHeight w:val="498"/>
        </w:trPr>
        <w:tc>
          <w:tcPr>
            <w:tcW w:w="2076" w:type="dxa"/>
            <w:tcBorders>
              <w:top w:val="single" w:sz="4" w:space="0" w:color="000000"/>
              <w:left w:val="single" w:sz="4" w:space="0" w:color="000000"/>
              <w:bottom w:val="single" w:sz="4" w:space="0" w:color="000000"/>
              <w:right w:val="single" w:sz="4" w:space="0" w:color="000000"/>
            </w:tcBorders>
            <w:vAlign w:val="center"/>
          </w:tcPr>
          <w:p w14:paraId="32DFD4E2"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 xml:space="preserve">AS9117 </w:t>
            </w:r>
          </w:p>
        </w:tc>
        <w:tc>
          <w:tcPr>
            <w:tcW w:w="7034" w:type="dxa"/>
            <w:tcBorders>
              <w:top w:val="single" w:sz="4" w:space="0" w:color="000000"/>
              <w:left w:val="single" w:sz="4" w:space="0" w:color="000000"/>
              <w:bottom w:val="single" w:sz="4" w:space="0" w:color="000000"/>
              <w:right w:val="single" w:sz="4" w:space="0" w:color="000000"/>
            </w:tcBorders>
            <w:vAlign w:val="center"/>
          </w:tcPr>
          <w:p w14:paraId="4FF6C096" w14:textId="77777777" w:rsidR="0013586A" w:rsidRPr="00906816" w:rsidRDefault="0013586A" w:rsidP="000B2230">
            <w:pPr>
              <w:spacing w:line="259" w:lineRule="auto"/>
              <w:ind w:left="11"/>
              <w:jc w:val="left"/>
              <w:rPr>
                <w:rFonts w:eastAsia="Arial" w:cs="Arial"/>
                <w:color w:val="222222"/>
                <w:sz w:val="20"/>
              </w:rPr>
            </w:pPr>
            <w:r w:rsidRPr="00906816">
              <w:rPr>
                <w:rFonts w:eastAsia="Arial" w:cs="Arial"/>
                <w:color w:val="222222"/>
                <w:sz w:val="20"/>
              </w:rPr>
              <w:t xml:space="preserve">Delegated Product Release Verification  </w:t>
            </w:r>
          </w:p>
        </w:tc>
      </w:tr>
      <w:tr w:rsidR="0013586A" w:rsidRPr="00915867" w14:paraId="57F5DE54" w14:textId="77777777" w:rsidTr="000B2230">
        <w:trPr>
          <w:trHeight w:val="499"/>
        </w:trPr>
        <w:tc>
          <w:tcPr>
            <w:tcW w:w="2076" w:type="dxa"/>
            <w:tcBorders>
              <w:top w:val="single" w:sz="4" w:space="0" w:color="000000"/>
              <w:left w:val="single" w:sz="4" w:space="0" w:color="000000"/>
              <w:bottom w:val="single" w:sz="4" w:space="0" w:color="000000"/>
              <w:right w:val="single" w:sz="4" w:space="0" w:color="000000"/>
            </w:tcBorders>
            <w:vAlign w:val="center"/>
          </w:tcPr>
          <w:p w14:paraId="6A2BAF51"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 xml:space="preserve">AS9131 </w:t>
            </w:r>
          </w:p>
        </w:tc>
        <w:tc>
          <w:tcPr>
            <w:tcW w:w="7034" w:type="dxa"/>
            <w:tcBorders>
              <w:top w:val="single" w:sz="4" w:space="0" w:color="000000"/>
              <w:left w:val="single" w:sz="4" w:space="0" w:color="000000"/>
              <w:bottom w:val="single" w:sz="4" w:space="0" w:color="000000"/>
              <w:right w:val="single" w:sz="4" w:space="0" w:color="000000"/>
            </w:tcBorders>
            <w:vAlign w:val="center"/>
          </w:tcPr>
          <w:p w14:paraId="28F19BE1" w14:textId="77777777" w:rsidR="0013586A" w:rsidRPr="00906816" w:rsidRDefault="0013586A" w:rsidP="000B2230">
            <w:pPr>
              <w:spacing w:line="259" w:lineRule="auto"/>
              <w:ind w:left="11"/>
              <w:jc w:val="left"/>
              <w:rPr>
                <w:rFonts w:eastAsia="Arial" w:cs="Arial"/>
                <w:color w:val="222222"/>
                <w:sz w:val="20"/>
              </w:rPr>
            </w:pPr>
            <w:r w:rsidRPr="00906816">
              <w:rPr>
                <w:rFonts w:eastAsia="Arial" w:cs="Arial"/>
                <w:color w:val="222222"/>
                <w:sz w:val="20"/>
              </w:rPr>
              <w:t xml:space="preserve">Nonconformance Data Definition and Documentation  </w:t>
            </w:r>
          </w:p>
        </w:tc>
      </w:tr>
      <w:tr w:rsidR="0013586A" w:rsidRPr="00915867" w14:paraId="4C78D868" w14:textId="77777777" w:rsidTr="000B2230">
        <w:trPr>
          <w:trHeight w:val="498"/>
        </w:trPr>
        <w:tc>
          <w:tcPr>
            <w:tcW w:w="2076" w:type="dxa"/>
            <w:tcBorders>
              <w:top w:val="single" w:sz="4" w:space="0" w:color="000000"/>
              <w:left w:val="single" w:sz="4" w:space="0" w:color="000000"/>
              <w:bottom w:val="single" w:sz="4" w:space="0" w:color="000000"/>
              <w:right w:val="single" w:sz="4" w:space="0" w:color="000000"/>
            </w:tcBorders>
            <w:vAlign w:val="center"/>
          </w:tcPr>
          <w:p w14:paraId="0E5F2352"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 xml:space="preserve">AS9138 </w:t>
            </w:r>
          </w:p>
        </w:tc>
        <w:tc>
          <w:tcPr>
            <w:tcW w:w="7034" w:type="dxa"/>
            <w:tcBorders>
              <w:top w:val="single" w:sz="4" w:space="0" w:color="000000"/>
              <w:left w:val="single" w:sz="4" w:space="0" w:color="000000"/>
              <w:bottom w:val="single" w:sz="4" w:space="0" w:color="000000"/>
              <w:right w:val="single" w:sz="4" w:space="0" w:color="000000"/>
            </w:tcBorders>
            <w:vAlign w:val="center"/>
          </w:tcPr>
          <w:p w14:paraId="72DABC5B" w14:textId="77777777" w:rsidR="0013586A" w:rsidRPr="00906816" w:rsidRDefault="0013586A" w:rsidP="000B2230">
            <w:pPr>
              <w:spacing w:line="259" w:lineRule="auto"/>
              <w:ind w:left="11"/>
              <w:jc w:val="left"/>
              <w:rPr>
                <w:rFonts w:eastAsia="Arial" w:cs="Arial"/>
                <w:color w:val="222222"/>
                <w:sz w:val="20"/>
              </w:rPr>
            </w:pPr>
            <w:r w:rsidRPr="00906816">
              <w:rPr>
                <w:rFonts w:eastAsia="Arial" w:cs="Arial"/>
                <w:color w:val="222222"/>
                <w:sz w:val="20"/>
              </w:rPr>
              <w:t xml:space="preserve">Statistical Product Acceptance Requirements  </w:t>
            </w:r>
          </w:p>
        </w:tc>
      </w:tr>
      <w:tr w:rsidR="0013586A" w:rsidRPr="00915867" w14:paraId="165085D9" w14:textId="77777777" w:rsidTr="000B2230">
        <w:trPr>
          <w:trHeight w:val="498"/>
        </w:trPr>
        <w:tc>
          <w:tcPr>
            <w:tcW w:w="2076" w:type="dxa"/>
            <w:tcBorders>
              <w:top w:val="single" w:sz="4" w:space="0" w:color="000000"/>
              <w:left w:val="single" w:sz="4" w:space="0" w:color="000000"/>
              <w:bottom w:val="single" w:sz="4" w:space="0" w:color="000000"/>
              <w:right w:val="single" w:sz="4" w:space="0" w:color="000000"/>
            </w:tcBorders>
            <w:vAlign w:val="center"/>
          </w:tcPr>
          <w:p w14:paraId="5312F69B"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 xml:space="preserve">ASTM D3951 </w:t>
            </w:r>
          </w:p>
        </w:tc>
        <w:tc>
          <w:tcPr>
            <w:tcW w:w="7034" w:type="dxa"/>
            <w:tcBorders>
              <w:top w:val="single" w:sz="4" w:space="0" w:color="000000"/>
              <w:left w:val="single" w:sz="4" w:space="0" w:color="000000"/>
              <w:bottom w:val="single" w:sz="4" w:space="0" w:color="000000"/>
              <w:right w:val="single" w:sz="4" w:space="0" w:color="000000"/>
            </w:tcBorders>
            <w:vAlign w:val="center"/>
          </w:tcPr>
          <w:p w14:paraId="198B7692" w14:textId="77777777" w:rsidR="0013586A" w:rsidRPr="00906816" w:rsidRDefault="0013586A" w:rsidP="000B2230">
            <w:pPr>
              <w:spacing w:line="259" w:lineRule="auto"/>
              <w:ind w:left="11"/>
              <w:jc w:val="left"/>
              <w:rPr>
                <w:rFonts w:eastAsia="Arial" w:cs="Arial"/>
                <w:color w:val="222222"/>
                <w:sz w:val="20"/>
              </w:rPr>
            </w:pPr>
            <w:r w:rsidRPr="00906816">
              <w:rPr>
                <w:rFonts w:eastAsia="Arial" w:cs="Arial"/>
                <w:color w:val="222222"/>
                <w:sz w:val="20"/>
              </w:rPr>
              <w:t xml:space="preserve">Standard Practice for Commercial Packaging </w:t>
            </w:r>
          </w:p>
        </w:tc>
      </w:tr>
      <w:tr w:rsidR="0013586A" w:rsidRPr="00915867" w14:paraId="56ADF5AA" w14:textId="77777777" w:rsidTr="000B2230">
        <w:trPr>
          <w:trHeight w:val="746"/>
        </w:trPr>
        <w:tc>
          <w:tcPr>
            <w:tcW w:w="2076" w:type="dxa"/>
            <w:tcBorders>
              <w:top w:val="single" w:sz="4" w:space="0" w:color="000000"/>
              <w:left w:val="single" w:sz="4" w:space="0" w:color="000000"/>
              <w:bottom w:val="single" w:sz="4" w:space="0" w:color="000000"/>
              <w:right w:val="single" w:sz="4" w:space="0" w:color="000000"/>
            </w:tcBorders>
            <w:vAlign w:val="center"/>
          </w:tcPr>
          <w:p w14:paraId="2A2BA243"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DFARS 252.246-</w:t>
            </w:r>
          </w:p>
          <w:p w14:paraId="66FCA24E"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 xml:space="preserve">7008 </w:t>
            </w:r>
          </w:p>
        </w:tc>
        <w:tc>
          <w:tcPr>
            <w:tcW w:w="7034" w:type="dxa"/>
            <w:tcBorders>
              <w:top w:val="single" w:sz="4" w:space="0" w:color="000000"/>
              <w:left w:val="single" w:sz="4" w:space="0" w:color="000000"/>
              <w:bottom w:val="single" w:sz="4" w:space="0" w:color="000000"/>
              <w:right w:val="single" w:sz="4" w:space="0" w:color="000000"/>
            </w:tcBorders>
          </w:tcPr>
          <w:p w14:paraId="04EB6C7F" w14:textId="77777777" w:rsidR="0013586A" w:rsidRPr="00906816" w:rsidRDefault="0013586A" w:rsidP="000B2230">
            <w:pPr>
              <w:spacing w:line="259" w:lineRule="auto"/>
              <w:ind w:left="11"/>
              <w:jc w:val="left"/>
              <w:rPr>
                <w:rFonts w:eastAsia="Arial" w:cs="Arial"/>
                <w:color w:val="222222"/>
                <w:sz w:val="20"/>
              </w:rPr>
            </w:pPr>
            <w:r w:rsidRPr="00906816">
              <w:rPr>
                <w:rFonts w:eastAsia="Arial" w:cs="Arial"/>
                <w:color w:val="222222"/>
                <w:sz w:val="20"/>
              </w:rPr>
              <w:t xml:space="preserve">Sources of Electronic Parts </w:t>
            </w:r>
          </w:p>
        </w:tc>
      </w:tr>
      <w:tr w:rsidR="0013586A" w:rsidRPr="00915867" w14:paraId="0DAC9466" w14:textId="77777777" w:rsidTr="000B2230">
        <w:trPr>
          <w:trHeight w:val="498"/>
        </w:trPr>
        <w:tc>
          <w:tcPr>
            <w:tcW w:w="2076" w:type="dxa"/>
            <w:tcBorders>
              <w:top w:val="single" w:sz="4" w:space="0" w:color="000000"/>
              <w:left w:val="single" w:sz="4" w:space="0" w:color="000000"/>
              <w:bottom w:val="single" w:sz="4" w:space="0" w:color="000000"/>
              <w:right w:val="single" w:sz="4" w:space="0" w:color="000000"/>
            </w:tcBorders>
          </w:tcPr>
          <w:p w14:paraId="6AB65711"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 xml:space="preserve">EIA JESD-625   </w:t>
            </w:r>
          </w:p>
        </w:tc>
        <w:tc>
          <w:tcPr>
            <w:tcW w:w="7034" w:type="dxa"/>
            <w:tcBorders>
              <w:top w:val="single" w:sz="4" w:space="0" w:color="000000"/>
              <w:left w:val="single" w:sz="4" w:space="0" w:color="000000"/>
              <w:bottom w:val="single" w:sz="4" w:space="0" w:color="000000"/>
              <w:right w:val="single" w:sz="4" w:space="0" w:color="000000"/>
            </w:tcBorders>
            <w:vAlign w:val="center"/>
          </w:tcPr>
          <w:p w14:paraId="70371EFC" w14:textId="77777777" w:rsidR="0013586A" w:rsidRPr="00906816" w:rsidRDefault="0013586A" w:rsidP="000B2230">
            <w:pPr>
              <w:spacing w:line="259" w:lineRule="auto"/>
              <w:ind w:left="11"/>
              <w:jc w:val="left"/>
              <w:rPr>
                <w:rFonts w:eastAsia="Arial" w:cs="Arial"/>
                <w:color w:val="222222"/>
                <w:sz w:val="20"/>
              </w:rPr>
            </w:pPr>
            <w:r w:rsidRPr="00906816">
              <w:rPr>
                <w:rFonts w:eastAsia="Arial" w:cs="Arial"/>
                <w:color w:val="222222"/>
                <w:sz w:val="20"/>
              </w:rPr>
              <w:t xml:space="preserve">Requirements for Handling Electrostatic-Discharge-Sensitive (ESDS) Devices </w:t>
            </w:r>
          </w:p>
        </w:tc>
      </w:tr>
      <w:tr w:rsidR="0013586A" w:rsidRPr="00915867" w14:paraId="19021659" w14:textId="77777777" w:rsidTr="000B2230">
        <w:trPr>
          <w:trHeight w:val="498"/>
        </w:trPr>
        <w:tc>
          <w:tcPr>
            <w:tcW w:w="2076" w:type="dxa"/>
            <w:tcBorders>
              <w:top w:val="single" w:sz="4" w:space="0" w:color="000000"/>
              <w:left w:val="single" w:sz="4" w:space="0" w:color="000000"/>
              <w:bottom w:val="single" w:sz="4" w:space="0" w:color="000000"/>
              <w:right w:val="single" w:sz="4" w:space="0" w:color="000000"/>
            </w:tcBorders>
          </w:tcPr>
          <w:p w14:paraId="30C5C16E"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 xml:space="preserve">ISO 6789 </w:t>
            </w:r>
          </w:p>
        </w:tc>
        <w:tc>
          <w:tcPr>
            <w:tcW w:w="7034" w:type="dxa"/>
            <w:tcBorders>
              <w:top w:val="single" w:sz="4" w:space="0" w:color="000000"/>
              <w:left w:val="single" w:sz="4" w:space="0" w:color="000000"/>
              <w:bottom w:val="single" w:sz="4" w:space="0" w:color="000000"/>
              <w:right w:val="single" w:sz="4" w:space="0" w:color="000000"/>
            </w:tcBorders>
            <w:vAlign w:val="center"/>
          </w:tcPr>
          <w:p w14:paraId="2D9A7187" w14:textId="77777777" w:rsidR="0013586A" w:rsidRPr="00906816" w:rsidRDefault="0013586A" w:rsidP="000B2230">
            <w:pPr>
              <w:spacing w:line="259" w:lineRule="auto"/>
              <w:ind w:left="10"/>
              <w:jc w:val="left"/>
              <w:rPr>
                <w:rFonts w:eastAsia="Arial" w:cs="Arial"/>
                <w:color w:val="222222"/>
                <w:sz w:val="20"/>
              </w:rPr>
            </w:pPr>
            <w:r w:rsidRPr="00906816">
              <w:rPr>
                <w:rFonts w:eastAsia="Arial" w:cs="Arial"/>
                <w:color w:val="222222"/>
                <w:sz w:val="20"/>
              </w:rPr>
              <w:t xml:space="preserve">Assembly Tools for Screws and Nuts – Hand Torque Tools – Requirements for Calibration and Determination of Measurement Uncertainty </w:t>
            </w:r>
          </w:p>
        </w:tc>
      </w:tr>
      <w:tr w:rsidR="0013586A" w:rsidRPr="00915867" w14:paraId="070E35CB" w14:textId="77777777" w:rsidTr="000B2230">
        <w:trPr>
          <w:trHeight w:val="746"/>
        </w:trPr>
        <w:tc>
          <w:tcPr>
            <w:tcW w:w="2076" w:type="dxa"/>
            <w:tcBorders>
              <w:top w:val="single" w:sz="4" w:space="0" w:color="000000"/>
              <w:left w:val="single" w:sz="4" w:space="0" w:color="000000"/>
              <w:bottom w:val="single" w:sz="4" w:space="0" w:color="000000"/>
              <w:right w:val="single" w:sz="4" w:space="0" w:color="000000"/>
            </w:tcBorders>
            <w:vAlign w:val="center"/>
          </w:tcPr>
          <w:p w14:paraId="002000B2"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 xml:space="preserve">J-STD-001   </w:t>
            </w:r>
          </w:p>
        </w:tc>
        <w:tc>
          <w:tcPr>
            <w:tcW w:w="7034" w:type="dxa"/>
            <w:tcBorders>
              <w:top w:val="single" w:sz="4" w:space="0" w:color="000000"/>
              <w:left w:val="single" w:sz="4" w:space="0" w:color="000000"/>
              <w:bottom w:val="single" w:sz="4" w:space="0" w:color="000000"/>
              <w:right w:val="single" w:sz="4" w:space="0" w:color="000000"/>
            </w:tcBorders>
            <w:vAlign w:val="center"/>
          </w:tcPr>
          <w:p w14:paraId="66C74E28" w14:textId="77777777" w:rsidR="0013586A" w:rsidRPr="00906816" w:rsidRDefault="0013586A" w:rsidP="000B2230">
            <w:pPr>
              <w:spacing w:line="259" w:lineRule="auto"/>
              <w:ind w:left="11"/>
              <w:jc w:val="left"/>
              <w:rPr>
                <w:rFonts w:eastAsia="Arial" w:cs="Arial"/>
                <w:color w:val="222222"/>
                <w:sz w:val="20"/>
              </w:rPr>
            </w:pPr>
            <w:r w:rsidRPr="00906816">
              <w:rPr>
                <w:rFonts w:eastAsia="Arial" w:cs="Arial"/>
                <w:color w:val="222222"/>
                <w:sz w:val="20"/>
              </w:rPr>
              <w:t xml:space="preserve">Requirements for Soldered Electrical and Electronic Assemblies </w:t>
            </w:r>
          </w:p>
        </w:tc>
      </w:tr>
      <w:tr w:rsidR="0013586A" w:rsidRPr="00915867" w14:paraId="354DCA8A" w14:textId="77777777" w:rsidTr="000B2230">
        <w:trPr>
          <w:trHeight w:val="499"/>
        </w:trPr>
        <w:tc>
          <w:tcPr>
            <w:tcW w:w="2076" w:type="dxa"/>
            <w:tcBorders>
              <w:top w:val="single" w:sz="4" w:space="0" w:color="000000"/>
              <w:left w:val="single" w:sz="4" w:space="0" w:color="000000"/>
              <w:bottom w:val="single" w:sz="4" w:space="0" w:color="000000"/>
              <w:right w:val="single" w:sz="4" w:space="0" w:color="000000"/>
            </w:tcBorders>
            <w:vAlign w:val="center"/>
          </w:tcPr>
          <w:p w14:paraId="473265C4" w14:textId="77777777" w:rsidR="0013586A" w:rsidRPr="00906816" w:rsidRDefault="0013586A" w:rsidP="000B2230">
            <w:pPr>
              <w:spacing w:line="259" w:lineRule="auto"/>
              <w:ind w:left="17"/>
              <w:jc w:val="left"/>
              <w:rPr>
                <w:rFonts w:eastAsia="Arial" w:cs="Arial"/>
                <w:color w:val="222222"/>
                <w:sz w:val="20"/>
              </w:rPr>
            </w:pPr>
            <w:r w:rsidRPr="00906816">
              <w:rPr>
                <w:rFonts w:eastAsia="Arial" w:cs="Arial"/>
                <w:color w:val="222222"/>
                <w:sz w:val="20"/>
              </w:rPr>
              <w:t xml:space="preserve">NAS-412 </w:t>
            </w:r>
          </w:p>
        </w:tc>
        <w:tc>
          <w:tcPr>
            <w:tcW w:w="7034" w:type="dxa"/>
            <w:tcBorders>
              <w:top w:val="single" w:sz="4" w:space="0" w:color="000000"/>
              <w:left w:val="single" w:sz="4" w:space="0" w:color="000000"/>
              <w:bottom w:val="single" w:sz="4" w:space="0" w:color="000000"/>
              <w:right w:val="single" w:sz="4" w:space="0" w:color="000000"/>
            </w:tcBorders>
            <w:vAlign w:val="center"/>
          </w:tcPr>
          <w:p w14:paraId="7376F2CE" w14:textId="77777777" w:rsidR="0013586A" w:rsidRPr="00906816" w:rsidRDefault="0013586A" w:rsidP="000B2230">
            <w:pPr>
              <w:spacing w:line="259" w:lineRule="auto"/>
              <w:ind w:left="11"/>
              <w:jc w:val="left"/>
              <w:rPr>
                <w:rFonts w:eastAsia="Arial" w:cs="Arial"/>
                <w:color w:val="222222"/>
                <w:sz w:val="20"/>
              </w:rPr>
            </w:pPr>
            <w:r w:rsidRPr="00906816">
              <w:rPr>
                <w:rFonts w:eastAsia="Arial" w:cs="Arial"/>
                <w:color w:val="222222"/>
                <w:sz w:val="20"/>
              </w:rPr>
              <w:t xml:space="preserve">Foreign Object Damage/Foreign Object Debris (FOD) Prevention </w:t>
            </w:r>
          </w:p>
        </w:tc>
      </w:tr>
    </w:tbl>
    <w:p w14:paraId="045FD3CC" w14:textId="77777777" w:rsidR="0013586A" w:rsidRPr="00915867" w:rsidRDefault="0013586A" w:rsidP="0013586A">
      <w:pPr>
        <w:spacing w:after="15" w:line="259" w:lineRule="auto"/>
        <w:ind w:right="4962"/>
        <w:jc w:val="center"/>
        <w:rPr>
          <w:rFonts w:eastAsia="Arial" w:cs="Arial"/>
          <w:color w:val="222222"/>
          <w:szCs w:val="22"/>
        </w:rPr>
      </w:pPr>
      <w:r w:rsidRPr="00915867">
        <w:rPr>
          <w:rFonts w:eastAsia="Arial" w:cs="Arial"/>
          <w:color w:val="222222"/>
          <w:szCs w:val="22"/>
        </w:rPr>
        <w:t xml:space="preserve"> </w:t>
      </w:r>
    </w:p>
    <w:p w14:paraId="6B4CED68" w14:textId="77777777" w:rsidR="0013586A" w:rsidRPr="00915867" w:rsidRDefault="0013586A" w:rsidP="0013586A">
      <w:pPr>
        <w:spacing w:line="259" w:lineRule="auto"/>
        <w:ind w:left="17"/>
        <w:rPr>
          <w:rFonts w:eastAsia="Arial" w:cs="Arial"/>
          <w:color w:val="222222"/>
          <w:szCs w:val="22"/>
        </w:rPr>
      </w:pPr>
      <w:r w:rsidRPr="00915867">
        <w:rPr>
          <w:rFonts w:eastAsia="Arial" w:cs="Arial"/>
          <w:color w:val="222222"/>
          <w:szCs w:val="22"/>
        </w:rPr>
        <w:t xml:space="preserve"> </w:t>
      </w:r>
      <w:r w:rsidRPr="00915867">
        <w:rPr>
          <w:rFonts w:eastAsia="Arial" w:cs="Arial"/>
          <w:color w:val="222222"/>
          <w:szCs w:val="22"/>
        </w:rPr>
        <w:tab/>
        <w:t xml:space="preserve"> </w:t>
      </w:r>
    </w:p>
    <w:p w14:paraId="013CA6BF" w14:textId="77777777" w:rsidR="0013586A" w:rsidRPr="00915867" w:rsidRDefault="0013586A" w:rsidP="0013586A">
      <w:pPr>
        <w:keepNext/>
        <w:keepLines/>
        <w:numPr>
          <w:ilvl w:val="0"/>
          <w:numId w:val="1"/>
        </w:numPr>
        <w:tabs>
          <w:tab w:val="clear" w:pos="432"/>
          <w:tab w:val="num" w:pos="360"/>
        </w:tabs>
        <w:spacing w:after="138" w:line="259" w:lineRule="auto"/>
        <w:ind w:left="434" w:hanging="10"/>
        <w:jc w:val="left"/>
        <w:outlineLvl w:val="0"/>
        <w:rPr>
          <w:rFonts w:eastAsia="Arial" w:cs="Arial"/>
          <w:b/>
          <w:color w:val="000000"/>
          <w:sz w:val="28"/>
          <w:szCs w:val="22"/>
        </w:rPr>
      </w:pPr>
      <w:r w:rsidRPr="00915867">
        <w:rPr>
          <w:rFonts w:eastAsia="Arial" w:cs="Arial"/>
          <w:b/>
          <w:color w:val="000000"/>
          <w:sz w:val="28"/>
          <w:szCs w:val="22"/>
        </w:rPr>
        <w:t xml:space="preserve">Document Change History </w:t>
      </w:r>
    </w:p>
    <w:tbl>
      <w:tblPr>
        <w:tblStyle w:val="TableGrid1"/>
        <w:tblW w:w="9323" w:type="dxa"/>
        <w:tblInd w:w="36" w:type="dxa"/>
        <w:tblCellMar>
          <w:top w:w="45" w:type="dxa"/>
          <w:left w:w="93" w:type="dxa"/>
          <w:right w:w="115" w:type="dxa"/>
        </w:tblCellMar>
        <w:tblLook w:val="04A0" w:firstRow="1" w:lastRow="0" w:firstColumn="1" w:lastColumn="0" w:noHBand="0" w:noVBand="1"/>
      </w:tblPr>
      <w:tblGrid>
        <w:gridCol w:w="1839"/>
        <w:gridCol w:w="2427"/>
        <w:gridCol w:w="1189"/>
        <w:gridCol w:w="3868"/>
      </w:tblGrid>
      <w:tr w:rsidR="0013586A" w:rsidRPr="00915867" w14:paraId="083B9A25" w14:textId="77777777" w:rsidTr="000B2230">
        <w:trPr>
          <w:trHeight w:val="539"/>
        </w:trPr>
        <w:tc>
          <w:tcPr>
            <w:tcW w:w="1839" w:type="dxa"/>
            <w:tcBorders>
              <w:top w:val="single" w:sz="12" w:space="0" w:color="000000"/>
              <w:left w:val="single" w:sz="12" w:space="0" w:color="000000"/>
              <w:bottom w:val="double" w:sz="6" w:space="0" w:color="000000"/>
              <w:right w:val="nil"/>
            </w:tcBorders>
            <w:shd w:val="clear" w:color="auto" w:fill="E5E5E5"/>
            <w:vAlign w:val="center"/>
          </w:tcPr>
          <w:p w14:paraId="0ED59986" w14:textId="77777777" w:rsidR="0013586A" w:rsidRPr="00915867" w:rsidRDefault="0013586A" w:rsidP="000B2230">
            <w:pPr>
              <w:spacing w:line="259" w:lineRule="auto"/>
              <w:ind w:right="135"/>
              <w:jc w:val="center"/>
              <w:rPr>
                <w:rFonts w:eastAsia="Arial" w:cs="Arial"/>
                <w:color w:val="222222"/>
              </w:rPr>
            </w:pPr>
            <w:r w:rsidRPr="00915867">
              <w:rPr>
                <w:rFonts w:eastAsia="Arial" w:cs="Arial"/>
                <w:b/>
                <w:color w:val="222222"/>
              </w:rPr>
              <w:t xml:space="preserve">Date </w:t>
            </w:r>
          </w:p>
        </w:tc>
        <w:tc>
          <w:tcPr>
            <w:tcW w:w="2427" w:type="dxa"/>
            <w:tcBorders>
              <w:top w:val="single" w:sz="12" w:space="0" w:color="000000"/>
              <w:left w:val="nil"/>
              <w:bottom w:val="double" w:sz="6" w:space="0" w:color="000000"/>
              <w:right w:val="nil"/>
            </w:tcBorders>
            <w:shd w:val="clear" w:color="auto" w:fill="E5E5E5"/>
            <w:vAlign w:val="center"/>
          </w:tcPr>
          <w:p w14:paraId="336F5CA2" w14:textId="77777777" w:rsidR="0013586A" w:rsidRPr="00915867" w:rsidRDefault="0013586A" w:rsidP="000B2230">
            <w:pPr>
              <w:spacing w:line="259" w:lineRule="auto"/>
              <w:ind w:right="131"/>
              <w:jc w:val="center"/>
              <w:rPr>
                <w:rFonts w:eastAsia="Arial" w:cs="Arial"/>
                <w:color w:val="222222"/>
              </w:rPr>
            </w:pPr>
            <w:r w:rsidRPr="00915867">
              <w:rPr>
                <w:rFonts w:eastAsia="Arial" w:cs="Arial"/>
                <w:b/>
                <w:color w:val="222222"/>
              </w:rPr>
              <w:t xml:space="preserve">Author </w:t>
            </w:r>
          </w:p>
        </w:tc>
        <w:tc>
          <w:tcPr>
            <w:tcW w:w="1189" w:type="dxa"/>
            <w:tcBorders>
              <w:top w:val="single" w:sz="12" w:space="0" w:color="000000"/>
              <w:left w:val="nil"/>
              <w:bottom w:val="double" w:sz="6" w:space="0" w:color="000000"/>
              <w:right w:val="nil"/>
            </w:tcBorders>
            <w:shd w:val="clear" w:color="auto" w:fill="E5E5E5"/>
            <w:vAlign w:val="center"/>
          </w:tcPr>
          <w:p w14:paraId="5241859C" w14:textId="77777777" w:rsidR="0013586A" w:rsidRPr="00915867" w:rsidRDefault="0013586A" w:rsidP="000B2230">
            <w:pPr>
              <w:spacing w:line="259" w:lineRule="auto"/>
              <w:ind w:left="57"/>
              <w:jc w:val="left"/>
              <w:rPr>
                <w:rFonts w:eastAsia="Arial" w:cs="Arial"/>
                <w:color w:val="222222"/>
              </w:rPr>
            </w:pPr>
            <w:r w:rsidRPr="00915867">
              <w:rPr>
                <w:rFonts w:eastAsia="Arial" w:cs="Arial"/>
                <w:b/>
                <w:color w:val="222222"/>
              </w:rPr>
              <w:t xml:space="preserve">Version </w:t>
            </w:r>
          </w:p>
        </w:tc>
        <w:tc>
          <w:tcPr>
            <w:tcW w:w="3868" w:type="dxa"/>
            <w:tcBorders>
              <w:top w:val="single" w:sz="12" w:space="0" w:color="000000"/>
              <w:left w:val="nil"/>
              <w:bottom w:val="double" w:sz="6" w:space="0" w:color="000000"/>
              <w:right w:val="single" w:sz="12" w:space="0" w:color="000000"/>
            </w:tcBorders>
            <w:shd w:val="clear" w:color="auto" w:fill="E5E5E5"/>
            <w:vAlign w:val="center"/>
          </w:tcPr>
          <w:p w14:paraId="36AF9032" w14:textId="77777777" w:rsidR="0013586A" w:rsidRPr="00915867" w:rsidRDefault="0013586A" w:rsidP="000B2230">
            <w:pPr>
              <w:spacing w:line="259" w:lineRule="auto"/>
              <w:ind w:right="127"/>
              <w:jc w:val="center"/>
              <w:rPr>
                <w:rFonts w:eastAsia="Arial" w:cs="Arial"/>
                <w:color w:val="222222"/>
              </w:rPr>
            </w:pPr>
            <w:r w:rsidRPr="00915867">
              <w:rPr>
                <w:rFonts w:eastAsia="Arial" w:cs="Arial"/>
                <w:b/>
                <w:color w:val="222222"/>
              </w:rPr>
              <w:t xml:space="preserve">Change History </w:t>
            </w:r>
          </w:p>
        </w:tc>
      </w:tr>
      <w:tr w:rsidR="0013586A" w:rsidRPr="00915867" w14:paraId="6BBEE03D" w14:textId="77777777" w:rsidTr="000B2230">
        <w:trPr>
          <w:trHeight w:val="512"/>
        </w:trPr>
        <w:tc>
          <w:tcPr>
            <w:tcW w:w="1839" w:type="dxa"/>
            <w:tcBorders>
              <w:top w:val="double" w:sz="6" w:space="0" w:color="000000"/>
              <w:left w:val="single" w:sz="12" w:space="0" w:color="000000"/>
              <w:bottom w:val="single" w:sz="6" w:space="0" w:color="000000"/>
              <w:right w:val="single" w:sz="6" w:space="0" w:color="000000"/>
            </w:tcBorders>
          </w:tcPr>
          <w:p w14:paraId="719537F5" w14:textId="77777777" w:rsidR="0013586A" w:rsidRPr="00915867" w:rsidRDefault="0013586A" w:rsidP="000B2230">
            <w:pPr>
              <w:spacing w:line="259" w:lineRule="auto"/>
              <w:jc w:val="left"/>
              <w:rPr>
                <w:rFonts w:eastAsia="Arial" w:cs="Arial"/>
              </w:rPr>
            </w:pPr>
            <w:r w:rsidRPr="00915867">
              <w:rPr>
                <w:rFonts w:eastAsia="Arial" w:cs="Arial"/>
                <w:sz w:val="31"/>
                <w:vertAlign w:val="superscript"/>
              </w:rPr>
              <w:t xml:space="preserve"> </w:t>
            </w:r>
            <w:r w:rsidRPr="00915867">
              <w:rPr>
                <w:rFonts w:eastAsia="Arial" w:cs="Arial"/>
              </w:rPr>
              <w:t xml:space="preserve">18 August 2022 </w:t>
            </w:r>
          </w:p>
        </w:tc>
        <w:tc>
          <w:tcPr>
            <w:tcW w:w="2427" w:type="dxa"/>
            <w:tcBorders>
              <w:top w:val="double" w:sz="6" w:space="0" w:color="000000"/>
              <w:left w:val="single" w:sz="6" w:space="0" w:color="000000"/>
              <w:bottom w:val="single" w:sz="6" w:space="0" w:color="000000"/>
              <w:right w:val="single" w:sz="6" w:space="0" w:color="000000"/>
            </w:tcBorders>
          </w:tcPr>
          <w:p w14:paraId="0490ACE4" w14:textId="77777777" w:rsidR="0013586A" w:rsidRPr="00915867" w:rsidRDefault="0013586A" w:rsidP="000B2230">
            <w:pPr>
              <w:spacing w:line="259" w:lineRule="auto"/>
              <w:ind w:left="3"/>
              <w:jc w:val="left"/>
              <w:rPr>
                <w:rFonts w:eastAsia="Arial" w:cs="Arial"/>
              </w:rPr>
            </w:pPr>
            <w:r w:rsidRPr="00915867">
              <w:rPr>
                <w:rFonts w:eastAsia="Arial" w:cs="Arial"/>
                <w:sz w:val="31"/>
                <w:vertAlign w:val="superscript"/>
              </w:rPr>
              <w:t xml:space="preserve"> </w:t>
            </w:r>
            <w:r w:rsidRPr="00915867">
              <w:rPr>
                <w:rFonts w:eastAsia="Arial" w:cs="Arial"/>
              </w:rPr>
              <w:t xml:space="preserve">Aaron Cornell </w:t>
            </w:r>
          </w:p>
        </w:tc>
        <w:tc>
          <w:tcPr>
            <w:tcW w:w="1189" w:type="dxa"/>
            <w:tcBorders>
              <w:top w:val="double" w:sz="6" w:space="0" w:color="000000"/>
              <w:left w:val="single" w:sz="6" w:space="0" w:color="000000"/>
              <w:bottom w:val="single" w:sz="6" w:space="0" w:color="000000"/>
              <w:right w:val="single" w:sz="6" w:space="0" w:color="000000"/>
            </w:tcBorders>
          </w:tcPr>
          <w:p w14:paraId="3D45561C" w14:textId="77777777" w:rsidR="0013586A" w:rsidRPr="00915867" w:rsidRDefault="0013586A" w:rsidP="000B2230">
            <w:pPr>
              <w:tabs>
                <w:tab w:val="center" w:pos="424"/>
              </w:tabs>
              <w:spacing w:line="259" w:lineRule="auto"/>
              <w:jc w:val="left"/>
              <w:rPr>
                <w:rFonts w:eastAsia="Arial" w:cs="Arial"/>
              </w:rPr>
            </w:pPr>
            <w:r w:rsidRPr="00915867">
              <w:rPr>
                <w:rFonts w:eastAsia="Arial" w:cs="Arial"/>
                <w:sz w:val="31"/>
                <w:vertAlign w:val="superscript"/>
              </w:rPr>
              <w:t xml:space="preserve"> </w:t>
            </w:r>
            <w:r w:rsidRPr="00915867">
              <w:rPr>
                <w:rFonts w:eastAsia="Arial" w:cs="Arial"/>
                <w:sz w:val="31"/>
                <w:vertAlign w:val="superscript"/>
              </w:rPr>
              <w:tab/>
            </w:r>
            <w:r w:rsidRPr="00915867">
              <w:rPr>
                <w:rFonts w:eastAsia="Arial" w:cs="Arial"/>
              </w:rPr>
              <w:t xml:space="preserve">- </w:t>
            </w:r>
          </w:p>
        </w:tc>
        <w:tc>
          <w:tcPr>
            <w:tcW w:w="3868" w:type="dxa"/>
            <w:tcBorders>
              <w:top w:val="double" w:sz="6" w:space="0" w:color="000000"/>
              <w:left w:val="single" w:sz="6" w:space="0" w:color="000000"/>
              <w:bottom w:val="single" w:sz="6" w:space="0" w:color="000000"/>
              <w:right w:val="single" w:sz="12" w:space="0" w:color="000000"/>
            </w:tcBorders>
          </w:tcPr>
          <w:p w14:paraId="28053B40" w14:textId="77777777" w:rsidR="0013586A" w:rsidRPr="00915867" w:rsidRDefault="0013586A" w:rsidP="000B2230">
            <w:pPr>
              <w:spacing w:line="259" w:lineRule="auto"/>
              <w:ind w:left="3"/>
              <w:jc w:val="left"/>
              <w:rPr>
                <w:rFonts w:eastAsia="Arial" w:cs="Arial"/>
              </w:rPr>
            </w:pPr>
            <w:r w:rsidRPr="00915867">
              <w:rPr>
                <w:rFonts w:eastAsia="Arial" w:cs="Arial"/>
                <w:sz w:val="31"/>
                <w:vertAlign w:val="superscript"/>
              </w:rPr>
              <w:t xml:space="preserve"> </w:t>
            </w:r>
            <w:r w:rsidRPr="00915867">
              <w:rPr>
                <w:rFonts w:eastAsia="Arial" w:cs="Arial"/>
              </w:rPr>
              <w:t xml:space="preserve">Initial Release </w:t>
            </w:r>
          </w:p>
        </w:tc>
      </w:tr>
      <w:tr w:rsidR="0013586A" w:rsidRPr="00915867" w14:paraId="0110D41D" w14:textId="77777777" w:rsidTr="000B2230">
        <w:trPr>
          <w:trHeight w:val="479"/>
        </w:trPr>
        <w:tc>
          <w:tcPr>
            <w:tcW w:w="1839" w:type="dxa"/>
            <w:tcBorders>
              <w:top w:val="single" w:sz="6" w:space="0" w:color="000000"/>
              <w:left w:val="single" w:sz="12" w:space="0" w:color="000000"/>
              <w:bottom w:val="single" w:sz="6" w:space="0" w:color="000000"/>
              <w:right w:val="single" w:sz="6" w:space="0" w:color="000000"/>
            </w:tcBorders>
          </w:tcPr>
          <w:p w14:paraId="14AD63C6"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 </w:t>
            </w:r>
            <w:r>
              <w:rPr>
                <w:rFonts w:eastAsia="Arial" w:cs="Arial"/>
                <w:color w:val="222222"/>
              </w:rPr>
              <w:t>1 May 2024</w:t>
            </w:r>
          </w:p>
        </w:tc>
        <w:tc>
          <w:tcPr>
            <w:tcW w:w="2427" w:type="dxa"/>
            <w:tcBorders>
              <w:top w:val="single" w:sz="6" w:space="0" w:color="000000"/>
              <w:left w:val="single" w:sz="6" w:space="0" w:color="000000"/>
              <w:bottom w:val="single" w:sz="6" w:space="0" w:color="000000"/>
              <w:right w:val="single" w:sz="6" w:space="0" w:color="000000"/>
            </w:tcBorders>
          </w:tcPr>
          <w:p w14:paraId="5AD94DB6" w14:textId="77777777" w:rsidR="0013586A" w:rsidRPr="00915867" w:rsidRDefault="0013586A" w:rsidP="000B2230">
            <w:pPr>
              <w:spacing w:line="259" w:lineRule="auto"/>
              <w:ind w:left="3"/>
              <w:jc w:val="left"/>
              <w:rPr>
                <w:rFonts w:eastAsia="Arial" w:cs="Arial"/>
                <w:color w:val="222222"/>
              </w:rPr>
            </w:pPr>
            <w:r>
              <w:rPr>
                <w:rFonts w:eastAsia="Arial" w:cs="Arial"/>
                <w:color w:val="222222"/>
              </w:rPr>
              <w:t>Troy Weier</w:t>
            </w:r>
          </w:p>
        </w:tc>
        <w:tc>
          <w:tcPr>
            <w:tcW w:w="1189" w:type="dxa"/>
            <w:tcBorders>
              <w:top w:val="single" w:sz="6" w:space="0" w:color="000000"/>
              <w:left w:val="single" w:sz="6" w:space="0" w:color="000000"/>
              <w:bottom w:val="single" w:sz="6" w:space="0" w:color="000000"/>
              <w:right w:val="single" w:sz="6" w:space="0" w:color="000000"/>
            </w:tcBorders>
          </w:tcPr>
          <w:p w14:paraId="5D873474" w14:textId="77777777" w:rsidR="0013586A" w:rsidRPr="00915867" w:rsidRDefault="0013586A" w:rsidP="000B2230">
            <w:pPr>
              <w:spacing w:line="259" w:lineRule="auto"/>
              <w:ind w:left="354"/>
              <w:jc w:val="left"/>
              <w:rPr>
                <w:rFonts w:eastAsia="Arial" w:cs="Arial"/>
                <w:color w:val="222222"/>
              </w:rPr>
            </w:pPr>
            <w:r>
              <w:rPr>
                <w:rFonts w:eastAsia="Arial" w:cs="Arial"/>
                <w:color w:val="222222"/>
              </w:rPr>
              <w:t>A</w:t>
            </w:r>
          </w:p>
        </w:tc>
        <w:tc>
          <w:tcPr>
            <w:tcW w:w="3868" w:type="dxa"/>
            <w:tcBorders>
              <w:top w:val="single" w:sz="6" w:space="0" w:color="000000"/>
              <w:left w:val="single" w:sz="6" w:space="0" w:color="000000"/>
              <w:bottom w:val="single" w:sz="6" w:space="0" w:color="000000"/>
              <w:right w:val="single" w:sz="12" w:space="0" w:color="000000"/>
            </w:tcBorders>
          </w:tcPr>
          <w:p w14:paraId="26F43137" w14:textId="77777777" w:rsidR="0013586A" w:rsidRPr="00915867" w:rsidRDefault="0013586A" w:rsidP="000B2230">
            <w:pPr>
              <w:spacing w:line="259" w:lineRule="auto"/>
              <w:ind w:left="3"/>
              <w:jc w:val="left"/>
              <w:rPr>
                <w:rFonts w:eastAsia="Arial" w:cs="Arial"/>
                <w:color w:val="222222"/>
              </w:rPr>
            </w:pPr>
            <w:r>
              <w:rPr>
                <w:rFonts w:eastAsia="Arial" w:cs="Arial"/>
                <w:color w:val="222222"/>
              </w:rPr>
              <w:t>Minor edit to certificate of conformance for COTS material</w:t>
            </w:r>
          </w:p>
        </w:tc>
      </w:tr>
      <w:tr w:rsidR="0013586A" w:rsidRPr="00915867" w14:paraId="600D6E71" w14:textId="77777777" w:rsidTr="000B2230">
        <w:trPr>
          <w:trHeight w:val="480"/>
        </w:trPr>
        <w:tc>
          <w:tcPr>
            <w:tcW w:w="1839" w:type="dxa"/>
            <w:tcBorders>
              <w:top w:val="single" w:sz="6" w:space="0" w:color="000000"/>
              <w:left w:val="single" w:sz="12" w:space="0" w:color="000000"/>
              <w:bottom w:val="single" w:sz="6" w:space="0" w:color="000000"/>
              <w:right w:val="single" w:sz="6" w:space="0" w:color="000000"/>
            </w:tcBorders>
          </w:tcPr>
          <w:p w14:paraId="7DA61ACC" w14:textId="77777777" w:rsidR="0013586A" w:rsidRPr="00915867" w:rsidRDefault="0013586A" w:rsidP="000B2230">
            <w:pPr>
              <w:spacing w:line="259" w:lineRule="auto"/>
              <w:jc w:val="left"/>
              <w:rPr>
                <w:rFonts w:eastAsia="Arial" w:cs="Arial"/>
                <w:color w:val="222222"/>
              </w:rPr>
            </w:pPr>
            <w:r w:rsidRPr="00915867">
              <w:rPr>
                <w:rFonts w:eastAsia="Arial" w:cs="Arial"/>
                <w:color w:val="222222"/>
              </w:rPr>
              <w:t xml:space="preserve"> </w:t>
            </w:r>
            <w:r>
              <w:rPr>
                <w:rFonts w:eastAsia="Arial" w:cs="Arial"/>
                <w:color w:val="222222"/>
              </w:rPr>
              <w:t>17 July 2024</w:t>
            </w:r>
          </w:p>
        </w:tc>
        <w:tc>
          <w:tcPr>
            <w:tcW w:w="2427" w:type="dxa"/>
            <w:tcBorders>
              <w:top w:val="single" w:sz="6" w:space="0" w:color="000000"/>
              <w:left w:val="single" w:sz="6" w:space="0" w:color="000000"/>
              <w:bottom w:val="single" w:sz="6" w:space="0" w:color="000000"/>
              <w:right w:val="single" w:sz="6" w:space="0" w:color="000000"/>
            </w:tcBorders>
          </w:tcPr>
          <w:p w14:paraId="685F0223" w14:textId="77777777" w:rsidR="0013586A" w:rsidRPr="00915867" w:rsidRDefault="0013586A" w:rsidP="000B2230">
            <w:pPr>
              <w:spacing w:line="259" w:lineRule="auto"/>
              <w:ind w:left="3"/>
              <w:jc w:val="left"/>
              <w:rPr>
                <w:rFonts w:eastAsia="Arial" w:cs="Arial"/>
                <w:color w:val="222222"/>
              </w:rPr>
            </w:pPr>
            <w:r>
              <w:rPr>
                <w:rFonts w:eastAsia="Arial" w:cs="Arial"/>
                <w:color w:val="222222"/>
              </w:rPr>
              <w:t>Troy Weier</w:t>
            </w:r>
          </w:p>
        </w:tc>
        <w:tc>
          <w:tcPr>
            <w:tcW w:w="1189" w:type="dxa"/>
            <w:tcBorders>
              <w:top w:val="single" w:sz="6" w:space="0" w:color="000000"/>
              <w:left w:val="single" w:sz="6" w:space="0" w:color="000000"/>
              <w:bottom w:val="single" w:sz="6" w:space="0" w:color="000000"/>
              <w:right w:val="single" w:sz="6" w:space="0" w:color="000000"/>
            </w:tcBorders>
          </w:tcPr>
          <w:p w14:paraId="1FE1F207" w14:textId="77777777" w:rsidR="0013586A" w:rsidRPr="00915867" w:rsidRDefault="0013586A" w:rsidP="000B2230">
            <w:pPr>
              <w:spacing w:line="259" w:lineRule="auto"/>
              <w:ind w:left="354"/>
              <w:jc w:val="left"/>
              <w:rPr>
                <w:rFonts w:eastAsia="Arial" w:cs="Arial"/>
                <w:color w:val="222222"/>
              </w:rPr>
            </w:pPr>
            <w:r>
              <w:rPr>
                <w:rFonts w:eastAsia="Arial" w:cs="Arial"/>
                <w:color w:val="222222"/>
              </w:rPr>
              <w:t>B</w:t>
            </w:r>
          </w:p>
        </w:tc>
        <w:tc>
          <w:tcPr>
            <w:tcW w:w="3868" w:type="dxa"/>
            <w:tcBorders>
              <w:top w:val="single" w:sz="6" w:space="0" w:color="000000"/>
              <w:left w:val="single" w:sz="6" w:space="0" w:color="000000"/>
              <w:bottom w:val="single" w:sz="6" w:space="0" w:color="000000"/>
              <w:right w:val="single" w:sz="12" w:space="0" w:color="000000"/>
            </w:tcBorders>
          </w:tcPr>
          <w:p w14:paraId="3A0EACF1" w14:textId="77777777" w:rsidR="0013586A" w:rsidRPr="00915867" w:rsidRDefault="0013586A" w:rsidP="000B2230">
            <w:pPr>
              <w:spacing w:line="259" w:lineRule="auto"/>
              <w:ind w:left="3"/>
              <w:jc w:val="left"/>
              <w:rPr>
                <w:rFonts w:eastAsia="Arial" w:cs="Arial"/>
                <w:color w:val="222222"/>
              </w:rPr>
            </w:pPr>
            <w:r w:rsidRPr="00915867">
              <w:rPr>
                <w:rFonts w:eastAsia="Arial" w:cs="Arial"/>
                <w:color w:val="222222"/>
              </w:rPr>
              <w:t xml:space="preserve"> </w:t>
            </w:r>
            <w:r>
              <w:rPr>
                <w:rFonts w:eastAsia="Arial" w:cs="Arial"/>
                <w:color w:val="222222"/>
              </w:rPr>
              <w:t>Adding details regarding Metrology QMS Requirements</w:t>
            </w:r>
          </w:p>
        </w:tc>
      </w:tr>
      <w:tr w:rsidR="0013586A" w:rsidRPr="00915867" w14:paraId="65CB5305" w14:textId="77777777" w:rsidTr="000B2230">
        <w:trPr>
          <w:trHeight w:val="486"/>
        </w:trPr>
        <w:tc>
          <w:tcPr>
            <w:tcW w:w="1839" w:type="dxa"/>
            <w:tcBorders>
              <w:top w:val="single" w:sz="6" w:space="0" w:color="000000"/>
              <w:left w:val="single" w:sz="12" w:space="0" w:color="000000"/>
              <w:bottom w:val="single" w:sz="12" w:space="0" w:color="000000"/>
              <w:right w:val="single" w:sz="6" w:space="0" w:color="000000"/>
            </w:tcBorders>
          </w:tcPr>
          <w:p w14:paraId="7E52DD88" w14:textId="77777777" w:rsidR="0013586A" w:rsidRPr="005C71AF" w:rsidRDefault="0013586A" w:rsidP="000B2230">
            <w:pPr>
              <w:spacing w:line="259" w:lineRule="auto"/>
              <w:jc w:val="left"/>
              <w:rPr>
                <w:rFonts w:eastAsia="Arial" w:cs="Arial"/>
                <w:color w:val="222222"/>
                <w:sz w:val="18"/>
                <w:szCs w:val="18"/>
              </w:rPr>
            </w:pPr>
            <w:r w:rsidRPr="005C71AF">
              <w:rPr>
                <w:rFonts w:eastAsia="Arial" w:cs="Arial"/>
                <w:color w:val="222222"/>
                <w:sz w:val="18"/>
                <w:szCs w:val="18"/>
              </w:rPr>
              <w:t xml:space="preserve"> 05 December 2024</w:t>
            </w:r>
          </w:p>
        </w:tc>
        <w:tc>
          <w:tcPr>
            <w:tcW w:w="2427" w:type="dxa"/>
            <w:tcBorders>
              <w:top w:val="single" w:sz="6" w:space="0" w:color="000000"/>
              <w:left w:val="single" w:sz="6" w:space="0" w:color="000000"/>
              <w:bottom w:val="single" w:sz="12" w:space="0" w:color="000000"/>
              <w:right w:val="single" w:sz="6" w:space="0" w:color="000000"/>
            </w:tcBorders>
          </w:tcPr>
          <w:p w14:paraId="4C09AD9B" w14:textId="77777777" w:rsidR="0013586A" w:rsidRPr="00915867" w:rsidRDefault="0013586A" w:rsidP="000B2230">
            <w:pPr>
              <w:spacing w:line="259" w:lineRule="auto"/>
              <w:ind w:left="3"/>
              <w:jc w:val="left"/>
              <w:rPr>
                <w:rFonts w:eastAsia="Arial" w:cs="Arial"/>
                <w:color w:val="222222"/>
              </w:rPr>
            </w:pPr>
            <w:r w:rsidRPr="00915867">
              <w:rPr>
                <w:rFonts w:eastAsia="Arial" w:cs="Arial"/>
                <w:color w:val="222222"/>
              </w:rPr>
              <w:t xml:space="preserve"> </w:t>
            </w:r>
            <w:r>
              <w:rPr>
                <w:rFonts w:eastAsia="Arial" w:cs="Arial"/>
                <w:color w:val="222222"/>
              </w:rPr>
              <w:t>Beatrice Browner</w:t>
            </w:r>
          </w:p>
        </w:tc>
        <w:tc>
          <w:tcPr>
            <w:tcW w:w="1189" w:type="dxa"/>
            <w:tcBorders>
              <w:top w:val="single" w:sz="6" w:space="0" w:color="000000"/>
              <w:left w:val="single" w:sz="6" w:space="0" w:color="000000"/>
              <w:bottom w:val="single" w:sz="12" w:space="0" w:color="000000"/>
              <w:right w:val="single" w:sz="6" w:space="0" w:color="000000"/>
            </w:tcBorders>
          </w:tcPr>
          <w:p w14:paraId="2A55EF3F" w14:textId="77777777" w:rsidR="0013586A" w:rsidRPr="00915867" w:rsidRDefault="0013586A" w:rsidP="000B2230">
            <w:pPr>
              <w:spacing w:line="259" w:lineRule="auto"/>
              <w:ind w:left="354"/>
              <w:jc w:val="left"/>
              <w:rPr>
                <w:rFonts w:eastAsia="Arial" w:cs="Arial"/>
                <w:color w:val="222222"/>
              </w:rPr>
            </w:pPr>
            <w:r>
              <w:rPr>
                <w:rFonts w:eastAsia="Arial" w:cs="Arial"/>
                <w:color w:val="222222"/>
              </w:rPr>
              <w:t>C</w:t>
            </w:r>
          </w:p>
        </w:tc>
        <w:tc>
          <w:tcPr>
            <w:tcW w:w="3868" w:type="dxa"/>
            <w:tcBorders>
              <w:top w:val="single" w:sz="6" w:space="0" w:color="000000"/>
              <w:left w:val="single" w:sz="6" w:space="0" w:color="000000"/>
              <w:bottom w:val="single" w:sz="12" w:space="0" w:color="000000"/>
              <w:right w:val="single" w:sz="12" w:space="0" w:color="000000"/>
            </w:tcBorders>
          </w:tcPr>
          <w:p w14:paraId="3DC818DB" w14:textId="77777777" w:rsidR="0013586A" w:rsidRDefault="0013586A" w:rsidP="000B2230">
            <w:pPr>
              <w:spacing w:line="259" w:lineRule="auto"/>
              <w:ind w:left="3"/>
              <w:jc w:val="left"/>
              <w:rPr>
                <w:rFonts w:eastAsia="Arial" w:cs="Arial"/>
                <w:color w:val="222222"/>
              </w:rPr>
            </w:pPr>
            <w:r>
              <w:rPr>
                <w:rFonts w:eastAsia="Arial" w:cs="Arial"/>
                <w:color w:val="222222"/>
              </w:rPr>
              <w:t xml:space="preserve">Adding the appropriate email for change notification </w:t>
            </w:r>
          </w:p>
          <w:p w14:paraId="406E62A6" w14:textId="77777777" w:rsidR="0013586A" w:rsidRPr="00915867" w:rsidRDefault="0013586A" w:rsidP="000B2230">
            <w:pPr>
              <w:spacing w:line="259" w:lineRule="auto"/>
              <w:jc w:val="left"/>
              <w:rPr>
                <w:rFonts w:eastAsia="Arial" w:cs="Arial"/>
                <w:color w:val="222222"/>
              </w:rPr>
            </w:pPr>
          </w:p>
        </w:tc>
      </w:tr>
    </w:tbl>
    <w:p w14:paraId="3FC946A3" w14:textId="6228328D" w:rsidR="0051283E" w:rsidRPr="0013586A" w:rsidRDefault="0051283E" w:rsidP="0013586A">
      <w:pPr>
        <w:rPr>
          <w:rFonts w:eastAsia="Arial"/>
        </w:rPr>
      </w:pPr>
    </w:p>
    <w:sectPr w:rsidR="0051283E" w:rsidRPr="0013586A" w:rsidSect="008272F5">
      <w:headerReference w:type="default" r:id="rId16"/>
      <w:footerReference w:type="default" r:id="rId17"/>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C1796D" w14:textId="77777777" w:rsidR="00251CE8" w:rsidRDefault="00251CE8">
      <w:r>
        <w:separator/>
      </w:r>
    </w:p>
  </w:endnote>
  <w:endnote w:type="continuationSeparator" w:id="0">
    <w:p w14:paraId="06C33948" w14:textId="77777777" w:rsidR="00251CE8" w:rsidRDefault="00251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6E4979" w14:textId="77777777" w:rsidR="00915867" w:rsidRPr="0037313F" w:rsidRDefault="00915867" w:rsidP="00D06EC5">
    <w:pPr>
      <w:jc w:val="center"/>
      <w:rPr>
        <w:rFonts w:cs="Arial"/>
        <w:b/>
        <w:sz w:val="16"/>
        <w:szCs w:val="16"/>
      </w:rPr>
    </w:pPr>
    <w:r w:rsidRPr="0037313F">
      <w:rPr>
        <w:rFonts w:cs="Arial"/>
        <w:b/>
        <w:sz w:val="16"/>
        <w:szCs w:val="16"/>
      </w:rPr>
      <w:t>NO EXPORT CONTROLLED INFORMATION</w:t>
    </w:r>
  </w:p>
  <w:p w14:paraId="400572EF" w14:textId="77777777" w:rsidR="00915867" w:rsidRPr="00464929" w:rsidRDefault="00915867" w:rsidP="00D06EC5">
    <w:pPr>
      <w:pStyle w:val="Footer"/>
      <w:tabs>
        <w:tab w:val="clear" w:pos="4320"/>
        <w:tab w:val="center" w:pos="4590"/>
      </w:tabs>
      <w:jc w:val="center"/>
      <w:rPr>
        <w:rFonts w:cs="Arial"/>
        <w:sz w:val="16"/>
        <w:szCs w:val="16"/>
      </w:rPr>
    </w:pPr>
    <w:r w:rsidRPr="00464929">
      <w:rPr>
        <w:rFonts w:cs="Arial"/>
        <w:sz w:val="16"/>
        <w:szCs w:val="16"/>
      </w:rPr>
      <w:t>HARD COPIES ARE NOT CONTROLLED AND ARE FOR REFERENCE ONLY</w:t>
    </w:r>
  </w:p>
  <w:p w14:paraId="2C171BB5" w14:textId="05E559D9" w:rsidR="00915867" w:rsidRDefault="00915867" w:rsidP="006B0A45">
    <w:pPr>
      <w:pStyle w:val="Footer"/>
      <w:tabs>
        <w:tab w:val="clear" w:pos="4320"/>
        <w:tab w:val="center" w:pos="4680"/>
      </w:tabs>
    </w:pPr>
    <w:r>
      <w:rPr>
        <w:rStyle w:val="PageNumber"/>
        <w:rFonts w:cs="Arial"/>
        <w:b/>
        <w:sz w:val="16"/>
        <w:szCs w:val="16"/>
      </w:rPr>
      <w:tab/>
    </w:r>
    <w:r w:rsidRPr="00654F95">
      <w:rPr>
        <w:rFonts w:cs="Arial"/>
        <w:sz w:val="16"/>
        <w:szCs w:val="16"/>
      </w:rPr>
      <w:t xml:space="preserve">Page </w:t>
    </w:r>
    <w:r w:rsidRPr="00654F95">
      <w:rPr>
        <w:rStyle w:val="PageNumber"/>
        <w:rFonts w:cs="Arial"/>
        <w:sz w:val="16"/>
        <w:szCs w:val="16"/>
      </w:rPr>
      <w:fldChar w:fldCharType="begin"/>
    </w:r>
    <w:r w:rsidRPr="00654F95">
      <w:rPr>
        <w:rStyle w:val="PageNumber"/>
        <w:rFonts w:cs="Arial"/>
        <w:sz w:val="16"/>
        <w:szCs w:val="16"/>
      </w:rPr>
      <w:instrText xml:space="preserve"> PAGE </w:instrText>
    </w:r>
    <w:r w:rsidRPr="00654F95">
      <w:rPr>
        <w:rStyle w:val="PageNumber"/>
        <w:rFonts w:cs="Arial"/>
        <w:sz w:val="16"/>
        <w:szCs w:val="16"/>
      </w:rPr>
      <w:fldChar w:fldCharType="separate"/>
    </w:r>
    <w:r w:rsidR="002A5AFC">
      <w:rPr>
        <w:rStyle w:val="PageNumber"/>
        <w:rFonts w:cs="Arial"/>
        <w:noProof/>
        <w:sz w:val="16"/>
        <w:szCs w:val="16"/>
      </w:rPr>
      <w:t>9</w:t>
    </w:r>
    <w:r w:rsidRPr="00654F95">
      <w:rPr>
        <w:rStyle w:val="PageNumber"/>
        <w:rFonts w:cs="Arial"/>
        <w:sz w:val="16"/>
        <w:szCs w:val="16"/>
      </w:rPr>
      <w:fldChar w:fldCharType="end"/>
    </w:r>
    <w:r w:rsidRPr="00654F95">
      <w:rPr>
        <w:rStyle w:val="PageNumber"/>
        <w:rFonts w:cs="Arial"/>
        <w:sz w:val="16"/>
        <w:szCs w:val="16"/>
      </w:rPr>
      <w:t xml:space="preserve"> of </w:t>
    </w:r>
    <w:r w:rsidRPr="00654F95">
      <w:rPr>
        <w:rStyle w:val="PageNumber"/>
        <w:rFonts w:cs="Arial"/>
        <w:sz w:val="16"/>
        <w:szCs w:val="16"/>
      </w:rPr>
      <w:fldChar w:fldCharType="begin"/>
    </w:r>
    <w:r w:rsidRPr="00654F95">
      <w:rPr>
        <w:rStyle w:val="PageNumber"/>
        <w:rFonts w:cs="Arial"/>
        <w:sz w:val="16"/>
        <w:szCs w:val="16"/>
      </w:rPr>
      <w:instrText xml:space="preserve"> NUMPAGES </w:instrText>
    </w:r>
    <w:r w:rsidRPr="00654F95">
      <w:rPr>
        <w:rStyle w:val="PageNumber"/>
        <w:rFonts w:cs="Arial"/>
        <w:sz w:val="16"/>
        <w:szCs w:val="16"/>
      </w:rPr>
      <w:fldChar w:fldCharType="separate"/>
    </w:r>
    <w:r w:rsidR="002A5AFC">
      <w:rPr>
        <w:rStyle w:val="PageNumber"/>
        <w:rFonts w:cs="Arial"/>
        <w:noProof/>
        <w:sz w:val="16"/>
        <w:szCs w:val="16"/>
      </w:rPr>
      <w:t>21</w:t>
    </w:r>
    <w:r w:rsidRPr="00654F95">
      <w:rPr>
        <w:rStyle w:val="PageNumber"/>
        <w:rFonts w:cs="Arial"/>
        <w:sz w:val="16"/>
        <w:szCs w:val="16"/>
      </w:rPr>
      <w:fldChar w:fldCharType="end"/>
    </w:r>
    <w:r>
      <w:rPr>
        <w:rStyle w:val="PageNumber"/>
        <w:rFonts w:cs="Arial"/>
        <w:sz w:val="16"/>
        <w:szCs w:val="16"/>
      </w:rPr>
      <w:tab/>
    </w:r>
    <w:r w:rsidRPr="00464929">
      <w:rPr>
        <w:rStyle w:val="PageNumber"/>
        <w:rFonts w:cs="Arial"/>
        <w:sz w:val="16"/>
        <w:szCs w:val="16"/>
      </w:rPr>
      <w:t>© Copyright</w:t>
    </w:r>
    <w:r>
      <w:rPr>
        <w:rStyle w:val="PageNumber"/>
        <w:rFonts w:cs="Arial"/>
        <w:sz w:val="16"/>
        <w:szCs w:val="16"/>
      </w:rPr>
      <w:t xml:space="preserve">, </w:t>
    </w:r>
    <w:r w:rsidRPr="00464929">
      <w:rPr>
        <w:rStyle w:val="PageNumber"/>
        <w:rFonts w:cs="Arial"/>
        <w:sz w:val="16"/>
        <w:szCs w:val="16"/>
      </w:rPr>
      <w:t xml:space="preserve">BAE Systems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848C9" w14:textId="77777777" w:rsidR="00251CE8" w:rsidRDefault="00251CE8">
      <w:r>
        <w:separator/>
      </w:r>
    </w:p>
  </w:footnote>
  <w:footnote w:type="continuationSeparator" w:id="0">
    <w:p w14:paraId="47098384" w14:textId="77777777" w:rsidR="00251CE8" w:rsidRDefault="00251C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0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2505"/>
      <w:gridCol w:w="1890"/>
      <w:gridCol w:w="2430"/>
      <w:gridCol w:w="2475"/>
    </w:tblGrid>
    <w:tr w:rsidR="00915867" w14:paraId="323FDA73" w14:textId="77777777" w:rsidTr="00AC0F35">
      <w:tc>
        <w:tcPr>
          <w:tcW w:w="9300" w:type="dxa"/>
          <w:gridSpan w:val="4"/>
          <w:tcBorders>
            <w:top w:val="double" w:sz="4" w:space="0" w:color="auto"/>
            <w:left w:val="double" w:sz="4" w:space="0" w:color="auto"/>
            <w:bottom w:val="double" w:sz="4" w:space="0" w:color="auto"/>
            <w:right w:val="double" w:sz="4" w:space="0" w:color="auto"/>
          </w:tcBorders>
          <w:tcMar>
            <w:top w:w="0" w:type="dxa"/>
            <w:left w:w="0" w:type="dxa"/>
            <w:bottom w:w="0" w:type="dxa"/>
            <w:right w:w="0" w:type="dxa"/>
          </w:tcMar>
          <w:hideMark/>
        </w:tcPr>
        <w:p w14:paraId="33ED50C1" w14:textId="2AD94DD7" w:rsidR="00915867" w:rsidRDefault="00915867" w:rsidP="00E52E2C">
          <w:pPr>
            <w:pStyle w:val="Header"/>
            <w:widowControl w:val="0"/>
            <w:tabs>
              <w:tab w:val="left" w:pos="720"/>
            </w:tabs>
            <w:rPr>
              <w:rFonts w:cs="Arial"/>
              <w:b/>
            </w:rPr>
          </w:pPr>
          <w:r>
            <w:rPr>
              <w:rFonts w:cs="Arial"/>
              <w:b/>
              <w:noProof/>
            </w:rPr>
            <w:drawing>
              <wp:inline distT="0" distB="0" distL="0" distR="0" wp14:anchorId="2DD3DDB6" wp14:editId="07999AEE">
                <wp:extent cx="5943600" cy="3524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t="12350" b="43825"/>
                        <a:stretch>
                          <a:fillRect/>
                        </a:stretch>
                      </pic:blipFill>
                      <pic:spPr bwMode="auto">
                        <a:xfrm>
                          <a:off x="0" y="0"/>
                          <a:ext cx="5943600" cy="352425"/>
                        </a:xfrm>
                        <a:prstGeom prst="rect">
                          <a:avLst/>
                        </a:prstGeom>
                        <a:noFill/>
                        <a:ln>
                          <a:noFill/>
                        </a:ln>
                      </pic:spPr>
                    </pic:pic>
                  </a:graphicData>
                </a:graphic>
              </wp:inline>
            </w:drawing>
          </w:r>
        </w:p>
      </w:tc>
    </w:tr>
    <w:tr w:rsidR="00915867" w14:paraId="7BB9A10A" w14:textId="77777777" w:rsidTr="007D218B">
      <w:tc>
        <w:tcPr>
          <w:tcW w:w="2505" w:type="dxa"/>
          <w:tcBorders>
            <w:top w:val="double" w:sz="4" w:space="0" w:color="auto"/>
            <w:left w:val="double" w:sz="4" w:space="0" w:color="auto"/>
            <w:bottom w:val="double" w:sz="4" w:space="0" w:color="auto"/>
            <w:right w:val="double" w:sz="4" w:space="0" w:color="auto"/>
          </w:tcBorders>
          <w:hideMark/>
        </w:tcPr>
        <w:p w14:paraId="56AC3B8D" w14:textId="56A1E80F" w:rsidR="00915867" w:rsidRDefault="00915867" w:rsidP="007D218B">
          <w:pPr>
            <w:pStyle w:val="Header"/>
            <w:widowControl w:val="0"/>
            <w:tabs>
              <w:tab w:val="left" w:pos="720"/>
            </w:tabs>
            <w:spacing w:before="40" w:after="40"/>
            <w:jc w:val="left"/>
            <w:rPr>
              <w:rFonts w:cs="Arial"/>
            </w:rPr>
          </w:pPr>
          <w:r>
            <w:rPr>
              <w:rFonts w:cs="Arial"/>
            </w:rPr>
            <w:t xml:space="preserve">TYPE: </w:t>
          </w:r>
          <w:sdt>
            <w:sdtPr>
              <w:rPr>
                <w:rFonts w:cs="Arial"/>
              </w:rPr>
              <w:alias w:val="Document Type"/>
              <w:tag w:val="DocumentType"/>
              <w:id w:val="944038338"/>
              <w:placeholder>
                <w:docPart w:val="5EB882BA5E484682AEF107AA7382651A"/>
              </w:placeholder>
              <w:dataBinding w:prefixMappings="xmlns:ns0='http://schemas.microsoft.com/office/2006/metadata/properties' xmlns:ns1='http://www.w3.org/2001/XMLSchema-instance' xmlns:ns2='http://schemas.microsoft.com/office/infopath/2007/PartnerControls' xmlns:ns3='072c2042-9f2e-4102-b343-b7d30aaa2cdd' xmlns:ns4='88885d43-ff4d-4fd2-9471-4fa8b8db6ba2' xmlns:ns5='9cf047e9-146c-443b-960f-7a70278c27a5' xmlns:ns6='1d3ad018-a45b-472d-8a45-3d5c628afe8f' xmlns:ns7='db15593f-fe47-4634-9de4-5a2ab8b77215' xmlns:ns8='http://schemas.microsoft.com/sharepoint/v3/fields' xmlns:ns9='http://schemas.microsoft.com/sharepoint/v3' xmlns:ns10='d540ad67-2acf-41ff-891d-095ce936296a' " w:xpath="/ns0:properties[1]/documentManagement[1]/ns3:DocumentType[1]" w:storeItemID="{5152B79E-4B45-4FB5-9AA0-68A0F56C3085}"/>
              <w:dropDownList w:lastValue="Reference">
                <w:listItem w:value="[Document Type]"/>
              </w:dropDownList>
            </w:sdtPr>
            <w:sdtEndPr/>
            <w:sdtContent>
              <w:r>
                <w:rPr>
                  <w:rFonts w:cs="Arial"/>
                </w:rPr>
                <w:t>Reference</w:t>
              </w:r>
            </w:sdtContent>
          </w:sdt>
        </w:p>
      </w:tc>
      <w:tc>
        <w:tcPr>
          <w:tcW w:w="4320" w:type="dxa"/>
          <w:gridSpan w:val="2"/>
          <w:tcBorders>
            <w:top w:val="double" w:sz="4" w:space="0" w:color="auto"/>
            <w:left w:val="double" w:sz="4" w:space="0" w:color="auto"/>
            <w:bottom w:val="double" w:sz="4" w:space="0" w:color="auto"/>
            <w:right w:val="double" w:sz="4" w:space="0" w:color="auto"/>
          </w:tcBorders>
          <w:hideMark/>
        </w:tcPr>
        <w:p w14:paraId="28757EE5" w14:textId="30AC37B0" w:rsidR="00915867" w:rsidRDefault="00915867" w:rsidP="00AC0F35">
          <w:pPr>
            <w:pStyle w:val="Header"/>
            <w:widowControl w:val="0"/>
            <w:tabs>
              <w:tab w:val="left" w:pos="720"/>
            </w:tabs>
            <w:spacing w:before="40" w:after="40"/>
            <w:jc w:val="left"/>
            <w:rPr>
              <w:rFonts w:cs="Arial"/>
              <w:b/>
            </w:rPr>
          </w:pPr>
          <w:r>
            <w:rPr>
              <w:rFonts w:cs="Arial"/>
              <w:b/>
            </w:rPr>
            <w:t>TITLE:</w:t>
          </w:r>
          <w:r>
            <w:rPr>
              <w:rFonts w:cs="Arial"/>
              <w:b/>
              <w:color w:val="0000FF"/>
            </w:rPr>
            <w:t xml:space="preserve"> </w:t>
          </w:r>
          <w:sdt>
            <w:sdtPr>
              <w:rPr>
                <w:rFonts w:cs="Arial"/>
                <w:b/>
              </w:rPr>
              <w:alias w:val="Subject"/>
              <w:tag w:val=""/>
              <w:id w:val="263499341"/>
              <w:placeholder>
                <w:docPart w:val="806CC5C742CD4F8287965C84F4D0AA21"/>
              </w:placeholder>
              <w:dataBinding w:prefixMappings="xmlns:ns0='http://purl.org/dc/elements/1.1/' xmlns:ns1='http://schemas.openxmlformats.org/package/2006/metadata/core-properties' " w:xpath="/ns1:coreProperties[1]/ns0:subject[1]" w:storeItemID="{6C3C8BC8-F283-45AE-878A-BAB7291924A1}"/>
              <w:text/>
            </w:sdtPr>
            <w:sdtEndPr/>
            <w:sdtContent>
              <w:r w:rsidR="004F1D16">
                <w:rPr>
                  <w:rFonts w:cs="Arial"/>
                  <w:b/>
                </w:rPr>
                <w:t>NSS Supplier Quality Requirements</w:t>
              </w:r>
            </w:sdtContent>
          </w:sdt>
        </w:p>
      </w:tc>
      <w:tc>
        <w:tcPr>
          <w:tcW w:w="2475" w:type="dxa"/>
          <w:tcBorders>
            <w:top w:val="double" w:sz="4" w:space="0" w:color="auto"/>
            <w:left w:val="double" w:sz="4" w:space="0" w:color="auto"/>
            <w:bottom w:val="double" w:sz="4" w:space="0" w:color="auto"/>
            <w:right w:val="double" w:sz="4" w:space="0" w:color="auto"/>
          </w:tcBorders>
          <w:hideMark/>
        </w:tcPr>
        <w:p w14:paraId="3E91D588" w14:textId="3A23D77F" w:rsidR="00915867" w:rsidRDefault="00915867" w:rsidP="00E52E2C">
          <w:pPr>
            <w:pStyle w:val="Header"/>
            <w:widowControl w:val="0"/>
            <w:tabs>
              <w:tab w:val="left" w:pos="720"/>
            </w:tabs>
            <w:spacing w:before="40" w:after="40"/>
            <w:jc w:val="left"/>
            <w:rPr>
              <w:rFonts w:cs="Arial"/>
            </w:rPr>
          </w:pPr>
          <w:r>
            <w:rPr>
              <w:rFonts w:cs="Arial"/>
            </w:rPr>
            <w:t>APPLICABILITY:</w:t>
          </w:r>
          <w:r>
            <w:rPr>
              <w:rFonts w:cs="Arial"/>
              <w:color w:val="0000FF"/>
            </w:rPr>
            <w:t xml:space="preserve"> </w:t>
          </w:r>
          <w:r>
            <w:rPr>
              <w:rFonts w:cs="Arial"/>
            </w:rPr>
            <w:t>NSS</w:t>
          </w:r>
        </w:p>
      </w:tc>
    </w:tr>
    <w:tr w:rsidR="00915867" w14:paraId="08EB39C0" w14:textId="77777777" w:rsidTr="007D218B">
      <w:tc>
        <w:tcPr>
          <w:tcW w:w="2505" w:type="dxa"/>
          <w:tcBorders>
            <w:top w:val="double" w:sz="4" w:space="0" w:color="auto"/>
            <w:left w:val="double" w:sz="4" w:space="0" w:color="auto"/>
            <w:bottom w:val="double" w:sz="4" w:space="0" w:color="auto"/>
            <w:right w:val="double" w:sz="4" w:space="0" w:color="auto"/>
          </w:tcBorders>
          <w:hideMark/>
        </w:tcPr>
        <w:p w14:paraId="1B63E649" w14:textId="7293AF2A" w:rsidR="00915867" w:rsidRDefault="00915867" w:rsidP="00AC0F35">
          <w:pPr>
            <w:pStyle w:val="Header"/>
            <w:widowControl w:val="0"/>
            <w:tabs>
              <w:tab w:val="left" w:pos="720"/>
            </w:tabs>
            <w:spacing w:before="20"/>
            <w:jc w:val="left"/>
            <w:rPr>
              <w:rFonts w:cs="Arial"/>
            </w:rPr>
          </w:pPr>
          <w:r>
            <w:rPr>
              <w:rFonts w:cs="Arial"/>
            </w:rPr>
            <w:t xml:space="preserve">NUMBER: </w:t>
          </w:r>
          <w:sdt>
            <w:sdtPr>
              <w:rPr>
                <w:rFonts w:cs="Arial"/>
              </w:rPr>
              <w:alias w:val="Document Number"/>
              <w:tag w:val="Document_x0020_Number"/>
              <w:id w:val="-1626546147"/>
              <w:placeholder>
                <w:docPart w:val="4E12DA6F5E844841B711ED0C359AF594"/>
              </w:placeholder>
              <w:dataBinding w:prefixMappings="xmlns:ns0='http://schemas.microsoft.com/office/2006/metadata/properties' xmlns:ns1='http://www.w3.org/2001/XMLSchema-instance' xmlns:ns2='http://schemas.microsoft.com/office/infopath/2007/PartnerControls' xmlns:ns3='072c2042-9f2e-4102-b343-b7d30aaa2cdd' xmlns:ns4='88885d43-ff4d-4fd2-9471-4fa8b8db6ba2' xmlns:ns5='9cf047e9-146c-443b-960f-7a70278c27a5' xmlns:ns6='1d3ad018-a45b-472d-8a45-3d5c628afe8f' xmlns:ns7='db15593f-fe47-4634-9de4-5a2ab8b77215' xmlns:ns8='http://schemas.microsoft.com/sharepoint/v3/fields' xmlns:ns9='http://schemas.microsoft.com/sharepoint/v3' xmlns:ns10='d540ad67-2acf-41ff-891d-095ce936296a' " w:xpath="/ns0:properties[1]/documentManagement[1]/ns3:Document_x0020_Number[1]" w:storeItemID="{5152B79E-4B45-4FB5-9AA0-68A0F56C3085}"/>
              <w:text/>
            </w:sdtPr>
            <w:sdtEndPr/>
            <w:sdtContent>
              <w:r>
                <w:rPr>
                  <w:rFonts w:cs="Arial"/>
                </w:rPr>
                <w:t>NSS-9001</w:t>
              </w:r>
            </w:sdtContent>
          </w:sdt>
        </w:p>
      </w:tc>
      <w:tc>
        <w:tcPr>
          <w:tcW w:w="1890" w:type="dxa"/>
          <w:tcBorders>
            <w:top w:val="double" w:sz="4" w:space="0" w:color="auto"/>
            <w:left w:val="double" w:sz="4" w:space="0" w:color="auto"/>
            <w:bottom w:val="double" w:sz="4" w:space="0" w:color="auto"/>
            <w:right w:val="double" w:sz="4" w:space="0" w:color="auto"/>
          </w:tcBorders>
          <w:hideMark/>
        </w:tcPr>
        <w:p w14:paraId="6286367D" w14:textId="542C4401" w:rsidR="00915867" w:rsidRDefault="00915867" w:rsidP="002A5AFC">
          <w:pPr>
            <w:pStyle w:val="Header"/>
            <w:widowControl w:val="0"/>
            <w:tabs>
              <w:tab w:val="left" w:pos="720"/>
            </w:tabs>
            <w:spacing w:before="20"/>
            <w:jc w:val="left"/>
            <w:rPr>
              <w:rFonts w:cs="Arial"/>
            </w:rPr>
          </w:pPr>
          <w:r>
            <w:rPr>
              <w:rFonts w:cs="Arial"/>
            </w:rPr>
            <w:t xml:space="preserve">REVISION: </w:t>
          </w:r>
          <w:sdt>
            <w:sdtPr>
              <w:rPr>
                <w:rFonts w:cs="Arial"/>
              </w:rPr>
              <w:alias w:val="Revision"/>
              <w:tag w:val="_Revision"/>
              <w:id w:val="1828401774"/>
              <w:placeholder>
                <w:docPart w:val="C303F75271D24F01B9857BCCB4CE1657"/>
              </w:placeholder>
              <w:dataBinding w:prefixMappings="xmlns:ns0='http://schemas.microsoft.com/office/2006/metadata/properties' xmlns:ns1='http://www.w3.org/2001/XMLSchema-instance' xmlns:ns2='http://schemas.microsoft.com/office/infopath/2007/PartnerControls' xmlns:ns3='072c2042-9f2e-4102-b343-b7d30aaa2cdd' xmlns:ns4='88885d43-ff4d-4fd2-9471-4fa8b8db6ba2' xmlns:ns5='9cf047e9-146c-443b-960f-7a70278c27a5' xmlns:ns6='1d3ad018-a45b-472d-8a45-3d5c628afe8f' xmlns:ns7='db15593f-fe47-4634-9de4-5a2ab8b77215' xmlns:ns8='http://schemas.microsoft.com/sharepoint/v3/fields' xmlns:ns9='http://schemas.microsoft.com/sharepoint/v3' xmlns:ns10='d540ad67-2acf-41ff-891d-095ce936296a' " w:xpath="/ns0:properties[1]/documentManagement[1]/ns8:_Revision[1]" w:storeItemID="{5152B79E-4B45-4FB5-9AA0-68A0F56C3085}"/>
              <w:text/>
            </w:sdtPr>
            <w:sdtEndPr/>
            <w:sdtContent>
              <w:r w:rsidR="0019582D">
                <w:rPr>
                  <w:rFonts w:cs="Arial"/>
                </w:rPr>
                <w:t>C</w:t>
              </w:r>
            </w:sdtContent>
          </w:sdt>
        </w:p>
      </w:tc>
      <w:tc>
        <w:tcPr>
          <w:tcW w:w="2430" w:type="dxa"/>
          <w:tcBorders>
            <w:top w:val="double" w:sz="4" w:space="0" w:color="auto"/>
            <w:left w:val="double" w:sz="4" w:space="0" w:color="auto"/>
            <w:bottom w:val="double" w:sz="4" w:space="0" w:color="auto"/>
            <w:right w:val="double" w:sz="4" w:space="0" w:color="auto"/>
          </w:tcBorders>
          <w:hideMark/>
        </w:tcPr>
        <w:p w14:paraId="51E54D8C" w14:textId="19B5894B" w:rsidR="00915867" w:rsidRDefault="00915867" w:rsidP="008929E8">
          <w:pPr>
            <w:pStyle w:val="Header"/>
            <w:widowControl w:val="0"/>
            <w:tabs>
              <w:tab w:val="left" w:pos="720"/>
            </w:tabs>
            <w:spacing w:before="20"/>
            <w:jc w:val="left"/>
            <w:rPr>
              <w:rFonts w:cs="Arial"/>
            </w:rPr>
          </w:pPr>
          <w:r>
            <w:rPr>
              <w:rFonts w:cs="Arial"/>
            </w:rPr>
            <w:t xml:space="preserve">DATE: </w:t>
          </w:r>
          <w:sdt>
            <w:sdtPr>
              <w:rPr>
                <w:rFonts w:cs="Arial"/>
              </w:rPr>
              <w:alias w:val="Effective Date"/>
              <w:tag w:val="EffectivityDate"/>
              <w:id w:val="915291907"/>
              <w:placeholder>
                <w:docPart w:val="6A2ED64EEC6F4B53961A0B490FCB9DD4"/>
              </w:placeholder>
              <w:dataBinding w:prefixMappings="xmlns:ns0='http://schemas.microsoft.com/office/2006/metadata/properties' xmlns:ns1='http://www.w3.org/2001/XMLSchema-instance' xmlns:ns2='http://schemas.microsoft.com/office/infopath/2007/PartnerControls' xmlns:ns3='072c2042-9f2e-4102-b343-b7d30aaa2cdd' xmlns:ns4='88885d43-ff4d-4fd2-9471-4fa8b8db6ba2' xmlns:ns5='9cf047e9-146c-443b-960f-7a70278c27a5' xmlns:ns6='1d3ad018-a45b-472d-8a45-3d5c628afe8f' xmlns:ns7='db15593f-fe47-4634-9de4-5a2ab8b77215' xmlns:ns8='http://schemas.microsoft.com/sharepoint/v3/fields' xmlns:ns9='http://schemas.microsoft.com/sharepoint/v3' xmlns:ns10='d540ad67-2acf-41ff-891d-095ce936296a' " w:xpath="/ns0:properties[1]/documentManagement[1]/ns3:EffectivityDate[1]" w:storeItemID="{5152B79E-4B45-4FB5-9AA0-68A0F56C3085}"/>
              <w:date w:fullDate="2025-05-30T00:00:00Z">
                <w:dateFormat w:val="M/d/yyyy"/>
                <w:lid w:val="en-US"/>
                <w:storeMappedDataAs w:val="dateTime"/>
                <w:calendar w:val="gregorian"/>
              </w:date>
            </w:sdtPr>
            <w:sdtEndPr/>
            <w:sdtContent>
              <w:r w:rsidR="006C1060">
                <w:rPr>
                  <w:rFonts w:cs="Arial"/>
                </w:rPr>
                <w:t>5/30/2025</w:t>
              </w:r>
            </w:sdtContent>
          </w:sdt>
        </w:p>
      </w:tc>
      <w:tc>
        <w:tcPr>
          <w:tcW w:w="2475" w:type="dxa"/>
          <w:tcBorders>
            <w:top w:val="double" w:sz="4" w:space="0" w:color="auto"/>
            <w:left w:val="double" w:sz="4" w:space="0" w:color="auto"/>
            <w:bottom w:val="double" w:sz="4" w:space="0" w:color="auto"/>
            <w:right w:val="double" w:sz="4" w:space="0" w:color="auto"/>
          </w:tcBorders>
          <w:hideMark/>
        </w:tcPr>
        <w:p w14:paraId="64DCE287" w14:textId="77777777" w:rsidR="00915867" w:rsidRDefault="00915867" w:rsidP="00E52E2C">
          <w:pPr>
            <w:pStyle w:val="Header"/>
            <w:widowControl w:val="0"/>
            <w:tabs>
              <w:tab w:val="left" w:pos="720"/>
            </w:tabs>
            <w:spacing w:before="20"/>
            <w:ind w:left="1" w:hanging="2"/>
            <w:jc w:val="left"/>
            <w:rPr>
              <w:rFonts w:cs="Arial"/>
            </w:rPr>
          </w:pPr>
          <w:r>
            <w:rPr>
              <w:rFonts w:cs="Arial"/>
            </w:rPr>
            <w:t>FUNCTION: Quality</w:t>
          </w:r>
        </w:p>
      </w:tc>
    </w:tr>
  </w:tbl>
  <w:p w14:paraId="06203A3B" w14:textId="77777777" w:rsidR="00915867" w:rsidRDefault="00915867" w:rsidP="00D06EC5">
    <w:pPr>
      <w:pStyle w:val="Header"/>
      <w:rPr>
        <w:rFonts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66ABD"/>
    <w:multiLevelType w:val="hybridMultilevel"/>
    <w:tmpl w:val="F1B69872"/>
    <w:lvl w:ilvl="0" w:tplc="04090001">
      <w:start w:val="1"/>
      <w:numFmt w:val="bullet"/>
      <w:lvlText w:val=""/>
      <w:lvlJc w:val="left"/>
      <w:pPr>
        <w:ind w:left="738"/>
      </w:pPr>
      <w:rPr>
        <w:rFonts w:ascii="Symbol" w:hAnsi="Symbol" w:hint="default"/>
        <w:b w:val="0"/>
        <w:i w:val="0"/>
        <w:strike w:val="0"/>
        <w:dstrike w:val="0"/>
        <w:color w:val="000000"/>
        <w:sz w:val="20"/>
        <w:szCs w:val="20"/>
        <w:u w:val="none" w:color="000000"/>
        <w:bdr w:val="none" w:sz="0" w:space="0" w:color="auto"/>
        <w:shd w:val="clear" w:color="auto" w:fill="auto"/>
        <w:vertAlign w:val="baseline"/>
      </w:rPr>
    </w:lvl>
    <w:lvl w:ilvl="1" w:tplc="4DC88318">
      <w:start w:val="1"/>
      <w:numFmt w:val="bullet"/>
      <w:lvlText w:val="o"/>
      <w:lvlJc w:val="left"/>
      <w:pPr>
        <w:ind w:left="746"/>
      </w:pPr>
      <w:rPr>
        <w:rFonts w:ascii="Courier New" w:eastAsia="Courier New" w:hAnsi="Courier New" w:cs="Courier New"/>
        <w:b w:val="0"/>
        <w:i w:val="0"/>
        <w:strike w:val="0"/>
        <w:dstrike w:val="0"/>
        <w:color w:val="222222"/>
        <w:sz w:val="20"/>
        <w:szCs w:val="20"/>
        <w:u w:val="none" w:color="000000"/>
        <w:bdr w:val="none" w:sz="0" w:space="0" w:color="auto"/>
        <w:shd w:val="clear" w:color="auto" w:fill="auto"/>
        <w:vertAlign w:val="baseline"/>
      </w:rPr>
    </w:lvl>
    <w:lvl w:ilvl="2" w:tplc="B0AAD504">
      <w:start w:val="1"/>
      <w:numFmt w:val="bullet"/>
      <w:lvlText w:val="▪"/>
      <w:lvlJc w:val="left"/>
      <w:pPr>
        <w:ind w:left="1815"/>
      </w:pPr>
      <w:rPr>
        <w:rFonts w:ascii="Courier New" w:eastAsia="Courier New" w:hAnsi="Courier New" w:cs="Courier New"/>
        <w:b w:val="0"/>
        <w:i w:val="0"/>
        <w:strike w:val="0"/>
        <w:dstrike w:val="0"/>
        <w:color w:val="222222"/>
        <w:sz w:val="20"/>
        <w:szCs w:val="20"/>
        <w:u w:val="none" w:color="000000"/>
        <w:bdr w:val="none" w:sz="0" w:space="0" w:color="auto"/>
        <w:shd w:val="clear" w:color="auto" w:fill="auto"/>
        <w:vertAlign w:val="baseline"/>
      </w:rPr>
    </w:lvl>
    <w:lvl w:ilvl="3" w:tplc="74369B6E">
      <w:start w:val="1"/>
      <w:numFmt w:val="bullet"/>
      <w:lvlText w:val="•"/>
      <w:lvlJc w:val="left"/>
      <w:pPr>
        <w:ind w:left="2535"/>
      </w:pPr>
      <w:rPr>
        <w:rFonts w:ascii="Courier New" w:eastAsia="Courier New" w:hAnsi="Courier New" w:cs="Courier New"/>
        <w:b w:val="0"/>
        <w:i w:val="0"/>
        <w:strike w:val="0"/>
        <w:dstrike w:val="0"/>
        <w:color w:val="222222"/>
        <w:sz w:val="20"/>
        <w:szCs w:val="20"/>
        <w:u w:val="none" w:color="000000"/>
        <w:bdr w:val="none" w:sz="0" w:space="0" w:color="auto"/>
        <w:shd w:val="clear" w:color="auto" w:fill="auto"/>
        <w:vertAlign w:val="baseline"/>
      </w:rPr>
    </w:lvl>
    <w:lvl w:ilvl="4" w:tplc="3ED281D6">
      <w:start w:val="1"/>
      <w:numFmt w:val="bullet"/>
      <w:lvlText w:val="o"/>
      <w:lvlJc w:val="left"/>
      <w:pPr>
        <w:ind w:left="3255"/>
      </w:pPr>
      <w:rPr>
        <w:rFonts w:ascii="Courier New" w:eastAsia="Courier New" w:hAnsi="Courier New" w:cs="Courier New"/>
        <w:b w:val="0"/>
        <w:i w:val="0"/>
        <w:strike w:val="0"/>
        <w:dstrike w:val="0"/>
        <w:color w:val="222222"/>
        <w:sz w:val="20"/>
        <w:szCs w:val="20"/>
        <w:u w:val="none" w:color="000000"/>
        <w:bdr w:val="none" w:sz="0" w:space="0" w:color="auto"/>
        <w:shd w:val="clear" w:color="auto" w:fill="auto"/>
        <w:vertAlign w:val="baseline"/>
      </w:rPr>
    </w:lvl>
    <w:lvl w:ilvl="5" w:tplc="682CDD8E">
      <w:start w:val="1"/>
      <w:numFmt w:val="bullet"/>
      <w:lvlText w:val="▪"/>
      <w:lvlJc w:val="left"/>
      <w:pPr>
        <w:ind w:left="3975"/>
      </w:pPr>
      <w:rPr>
        <w:rFonts w:ascii="Courier New" w:eastAsia="Courier New" w:hAnsi="Courier New" w:cs="Courier New"/>
        <w:b w:val="0"/>
        <w:i w:val="0"/>
        <w:strike w:val="0"/>
        <w:dstrike w:val="0"/>
        <w:color w:val="222222"/>
        <w:sz w:val="20"/>
        <w:szCs w:val="20"/>
        <w:u w:val="none" w:color="000000"/>
        <w:bdr w:val="none" w:sz="0" w:space="0" w:color="auto"/>
        <w:shd w:val="clear" w:color="auto" w:fill="auto"/>
        <w:vertAlign w:val="baseline"/>
      </w:rPr>
    </w:lvl>
    <w:lvl w:ilvl="6" w:tplc="1D2ED4AC">
      <w:start w:val="1"/>
      <w:numFmt w:val="bullet"/>
      <w:lvlText w:val="•"/>
      <w:lvlJc w:val="left"/>
      <w:pPr>
        <w:ind w:left="4695"/>
      </w:pPr>
      <w:rPr>
        <w:rFonts w:ascii="Courier New" w:eastAsia="Courier New" w:hAnsi="Courier New" w:cs="Courier New"/>
        <w:b w:val="0"/>
        <w:i w:val="0"/>
        <w:strike w:val="0"/>
        <w:dstrike w:val="0"/>
        <w:color w:val="222222"/>
        <w:sz w:val="20"/>
        <w:szCs w:val="20"/>
        <w:u w:val="none" w:color="000000"/>
        <w:bdr w:val="none" w:sz="0" w:space="0" w:color="auto"/>
        <w:shd w:val="clear" w:color="auto" w:fill="auto"/>
        <w:vertAlign w:val="baseline"/>
      </w:rPr>
    </w:lvl>
    <w:lvl w:ilvl="7" w:tplc="752ECB02">
      <w:start w:val="1"/>
      <w:numFmt w:val="bullet"/>
      <w:lvlText w:val="o"/>
      <w:lvlJc w:val="left"/>
      <w:pPr>
        <w:ind w:left="5415"/>
      </w:pPr>
      <w:rPr>
        <w:rFonts w:ascii="Courier New" w:eastAsia="Courier New" w:hAnsi="Courier New" w:cs="Courier New"/>
        <w:b w:val="0"/>
        <w:i w:val="0"/>
        <w:strike w:val="0"/>
        <w:dstrike w:val="0"/>
        <w:color w:val="222222"/>
        <w:sz w:val="20"/>
        <w:szCs w:val="20"/>
        <w:u w:val="none" w:color="000000"/>
        <w:bdr w:val="none" w:sz="0" w:space="0" w:color="auto"/>
        <w:shd w:val="clear" w:color="auto" w:fill="auto"/>
        <w:vertAlign w:val="baseline"/>
      </w:rPr>
    </w:lvl>
    <w:lvl w:ilvl="8" w:tplc="AEEAD6F4">
      <w:start w:val="1"/>
      <w:numFmt w:val="bullet"/>
      <w:lvlText w:val="▪"/>
      <w:lvlJc w:val="left"/>
      <w:pPr>
        <w:ind w:left="6135"/>
      </w:pPr>
      <w:rPr>
        <w:rFonts w:ascii="Courier New" w:eastAsia="Courier New" w:hAnsi="Courier New" w:cs="Courier New"/>
        <w:b w:val="0"/>
        <w:i w:val="0"/>
        <w:strike w:val="0"/>
        <w:dstrike w:val="0"/>
        <w:color w:val="222222"/>
        <w:sz w:val="20"/>
        <w:szCs w:val="20"/>
        <w:u w:val="none" w:color="000000"/>
        <w:bdr w:val="none" w:sz="0" w:space="0" w:color="auto"/>
        <w:shd w:val="clear" w:color="auto" w:fill="auto"/>
        <w:vertAlign w:val="baseline"/>
      </w:rPr>
    </w:lvl>
  </w:abstractNum>
  <w:abstractNum w:abstractNumId="1" w15:restartNumberingAfterBreak="0">
    <w:nsid w:val="222F23D8"/>
    <w:multiLevelType w:val="hybridMultilevel"/>
    <w:tmpl w:val="B710731C"/>
    <w:lvl w:ilvl="0" w:tplc="759C7772">
      <w:start w:val="1"/>
      <w:numFmt w:val="bullet"/>
      <w:lvlText w:val="•"/>
      <w:lvlJc w:val="left"/>
      <w:pPr>
        <w:ind w:left="737"/>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1" w:tplc="F5BAA27A">
      <w:start w:val="1"/>
      <w:numFmt w:val="bullet"/>
      <w:lvlText w:val="o"/>
      <w:lvlJc w:val="left"/>
      <w:pPr>
        <w:ind w:left="145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2" w:tplc="95C0938C">
      <w:start w:val="1"/>
      <w:numFmt w:val="bullet"/>
      <w:lvlText w:val="▪"/>
      <w:lvlJc w:val="left"/>
      <w:pPr>
        <w:ind w:left="217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3" w:tplc="01CAF04A">
      <w:start w:val="1"/>
      <w:numFmt w:val="bullet"/>
      <w:lvlText w:val="•"/>
      <w:lvlJc w:val="left"/>
      <w:pPr>
        <w:ind w:left="289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4" w:tplc="C94AD19A">
      <w:start w:val="1"/>
      <w:numFmt w:val="bullet"/>
      <w:lvlText w:val="o"/>
      <w:lvlJc w:val="left"/>
      <w:pPr>
        <w:ind w:left="361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5" w:tplc="83141A8A">
      <w:start w:val="1"/>
      <w:numFmt w:val="bullet"/>
      <w:lvlText w:val="▪"/>
      <w:lvlJc w:val="left"/>
      <w:pPr>
        <w:ind w:left="433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6" w:tplc="708ACAD8">
      <w:start w:val="1"/>
      <w:numFmt w:val="bullet"/>
      <w:lvlText w:val="•"/>
      <w:lvlJc w:val="left"/>
      <w:pPr>
        <w:ind w:left="505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7" w:tplc="7004C668">
      <w:start w:val="1"/>
      <w:numFmt w:val="bullet"/>
      <w:lvlText w:val="o"/>
      <w:lvlJc w:val="left"/>
      <w:pPr>
        <w:ind w:left="577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8" w:tplc="F7007278">
      <w:start w:val="1"/>
      <w:numFmt w:val="bullet"/>
      <w:lvlText w:val="▪"/>
      <w:lvlJc w:val="left"/>
      <w:pPr>
        <w:ind w:left="649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abstractNum>
  <w:abstractNum w:abstractNumId="2" w15:restartNumberingAfterBreak="0">
    <w:nsid w:val="271D509B"/>
    <w:multiLevelType w:val="hybridMultilevel"/>
    <w:tmpl w:val="1050371E"/>
    <w:lvl w:ilvl="0" w:tplc="F54062E2">
      <w:start w:val="1"/>
      <w:numFmt w:val="bullet"/>
      <w:lvlText w:val="●"/>
      <w:lvlJc w:val="left"/>
      <w:pPr>
        <w:ind w:left="738"/>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1" w:tplc="CEBA7292">
      <w:start w:val="1"/>
      <w:numFmt w:val="bullet"/>
      <w:lvlText w:val="o"/>
      <w:lvlJc w:val="left"/>
      <w:pPr>
        <w:ind w:left="145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2" w:tplc="E1C602FC">
      <w:start w:val="1"/>
      <w:numFmt w:val="bullet"/>
      <w:lvlText w:val="▪"/>
      <w:lvlJc w:val="left"/>
      <w:pPr>
        <w:ind w:left="217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3" w:tplc="C8FE4492">
      <w:start w:val="1"/>
      <w:numFmt w:val="bullet"/>
      <w:lvlText w:val="•"/>
      <w:lvlJc w:val="left"/>
      <w:pPr>
        <w:ind w:left="289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4" w:tplc="0508660A">
      <w:start w:val="1"/>
      <w:numFmt w:val="bullet"/>
      <w:lvlText w:val="o"/>
      <w:lvlJc w:val="left"/>
      <w:pPr>
        <w:ind w:left="361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5" w:tplc="19D0874C">
      <w:start w:val="1"/>
      <w:numFmt w:val="bullet"/>
      <w:lvlText w:val="▪"/>
      <w:lvlJc w:val="left"/>
      <w:pPr>
        <w:ind w:left="433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6" w:tplc="FFC6FB92">
      <w:start w:val="1"/>
      <w:numFmt w:val="bullet"/>
      <w:lvlText w:val="•"/>
      <w:lvlJc w:val="left"/>
      <w:pPr>
        <w:ind w:left="505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7" w:tplc="B8D07D44">
      <w:start w:val="1"/>
      <w:numFmt w:val="bullet"/>
      <w:lvlText w:val="o"/>
      <w:lvlJc w:val="left"/>
      <w:pPr>
        <w:ind w:left="577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8" w:tplc="3DBE2CAE">
      <w:start w:val="1"/>
      <w:numFmt w:val="bullet"/>
      <w:lvlText w:val="▪"/>
      <w:lvlJc w:val="left"/>
      <w:pPr>
        <w:ind w:left="649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abstractNum>
  <w:abstractNum w:abstractNumId="3" w15:restartNumberingAfterBreak="0">
    <w:nsid w:val="28D9503C"/>
    <w:multiLevelType w:val="hybridMultilevel"/>
    <w:tmpl w:val="9E4A0800"/>
    <w:lvl w:ilvl="0" w:tplc="3E1C4390">
      <w:start w:val="1"/>
      <w:numFmt w:val="bullet"/>
      <w:lvlText w:val="●"/>
      <w:lvlJc w:val="left"/>
      <w:pPr>
        <w:ind w:left="738"/>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1" w:tplc="415CBF4C">
      <w:start w:val="1"/>
      <w:numFmt w:val="bullet"/>
      <w:lvlText w:val="o"/>
      <w:lvlJc w:val="left"/>
      <w:pPr>
        <w:ind w:left="145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2" w:tplc="51EA1726">
      <w:start w:val="1"/>
      <w:numFmt w:val="bullet"/>
      <w:lvlText w:val="▪"/>
      <w:lvlJc w:val="left"/>
      <w:pPr>
        <w:ind w:left="217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3" w:tplc="5A4EB6A6">
      <w:start w:val="1"/>
      <w:numFmt w:val="bullet"/>
      <w:lvlText w:val="•"/>
      <w:lvlJc w:val="left"/>
      <w:pPr>
        <w:ind w:left="289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4" w:tplc="7D745176">
      <w:start w:val="1"/>
      <w:numFmt w:val="bullet"/>
      <w:lvlText w:val="o"/>
      <w:lvlJc w:val="left"/>
      <w:pPr>
        <w:ind w:left="361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5" w:tplc="95402DFA">
      <w:start w:val="1"/>
      <w:numFmt w:val="bullet"/>
      <w:lvlText w:val="▪"/>
      <w:lvlJc w:val="left"/>
      <w:pPr>
        <w:ind w:left="433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6" w:tplc="4222822E">
      <w:start w:val="1"/>
      <w:numFmt w:val="bullet"/>
      <w:lvlText w:val="•"/>
      <w:lvlJc w:val="left"/>
      <w:pPr>
        <w:ind w:left="505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7" w:tplc="8A009478">
      <w:start w:val="1"/>
      <w:numFmt w:val="bullet"/>
      <w:lvlText w:val="o"/>
      <w:lvlJc w:val="left"/>
      <w:pPr>
        <w:ind w:left="577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8" w:tplc="46882E0E">
      <w:start w:val="1"/>
      <w:numFmt w:val="bullet"/>
      <w:lvlText w:val="▪"/>
      <w:lvlJc w:val="left"/>
      <w:pPr>
        <w:ind w:left="649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abstractNum>
  <w:abstractNum w:abstractNumId="4" w15:restartNumberingAfterBreak="0">
    <w:nsid w:val="31A24D17"/>
    <w:multiLevelType w:val="hybridMultilevel"/>
    <w:tmpl w:val="4DB0D4F8"/>
    <w:lvl w:ilvl="0" w:tplc="C40ED572">
      <w:start w:val="1"/>
      <w:numFmt w:val="bullet"/>
      <w:lvlText w:val="•"/>
      <w:lvlJc w:val="left"/>
      <w:pPr>
        <w:ind w:left="73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1" w:tplc="19D20862">
      <w:start w:val="1"/>
      <w:numFmt w:val="bullet"/>
      <w:lvlText w:val="o"/>
      <w:lvlJc w:val="left"/>
      <w:pPr>
        <w:ind w:left="145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2" w:tplc="D068E4FE">
      <w:start w:val="1"/>
      <w:numFmt w:val="bullet"/>
      <w:lvlText w:val="▪"/>
      <w:lvlJc w:val="left"/>
      <w:pPr>
        <w:ind w:left="217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3" w:tplc="8A4E5EE6">
      <w:start w:val="1"/>
      <w:numFmt w:val="bullet"/>
      <w:lvlText w:val="•"/>
      <w:lvlJc w:val="left"/>
      <w:pPr>
        <w:ind w:left="289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4" w:tplc="305237DC">
      <w:start w:val="1"/>
      <w:numFmt w:val="bullet"/>
      <w:lvlText w:val="o"/>
      <w:lvlJc w:val="left"/>
      <w:pPr>
        <w:ind w:left="361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5" w:tplc="562AE410">
      <w:start w:val="1"/>
      <w:numFmt w:val="bullet"/>
      <w:lvlText w:val="▪"/>
      <w:lvlJc w:val="left"/>
      <w:pPr>
        <w:ind w:left="433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6" w:tplc="D856E0F4">
      <w:start w:val="1"/>
      <w:numFmt w:val="bullet"/>
      <w:lvlText w:val="•"/>
      <w:lvlJc w:val="left"/>
      <w:pPr>
        <w:ind w:left="505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7" w:tplc="8A0463AC">
      <w:start w:val="1"/>
      <w:numFmt w:val="bullet"/>
      <w:lvlText w:val="o"/>
      <w:lvlJc w:val="left"/>
      <w:pPr>
        <w:ind w:left="577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lvl w:ilvl="8" w:tplc="591E40DE">
      <w:start w:val="1"/>
      <w:numFmt w:val="bullet"/>
      <w:lvlText w:val="▪"/>
      <w:lvlJc w:val="left"/>
      <w:pPr>
        <w:ind w:left="6496"/>
      </w:pPr>
      <w:rPr>
        <w:rFonts w:ascii="Segoe UI Symbol" w:eastAsia="Segoe UI Symbol" w:hAnsi="Segoe UI Symbol" w:cs="Segoe UI Symbol"/>
        <w:b w:val="0"/>
        <w:i w:val="0"/>
        <w:strike w:val="0"/>
        <w:dstrike w:val="0"/>
        <w:color w:val="222222"/>
        <w:sz w:val="20"/>
        <w:szCs w:val="20"/>
        <w:u w:val="none" w:color="000000"/>
        <w:bdr w:val="none" w:sz="0" w:space="0" w:color="auto"/>
        <w:shd w:val="clear" w:color="auto" w:fill="auto"/>
        <w:vertAlign w:val="baseline"/>
      </w:rPr>
    </w:lvl>
  </w:abstractNum>
  <w:abstractNum w:abstractNumId="5" w15:restartNumberingAfterBreak="0">
    <w:nsid w:val="3A244812"/>
    <w:multiLevelType w:val="multilevel"/>
    <w:tmpl w:val="27C06884"/>
    <w:lvl w:ilvl="0">
      <w:start w:val="3"/>
      <w:numFmt w:val="decimal"/>
      <w:lvlText w:val="%1"/>
      <w:lvlJc w:val="left"/>
      <w:pPr>
        <w:ind w:left="360"/>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1">
      <w:start w:val="9"/>
      <w:numFmt w:val="decimal"/>
      <w:lvlText w:val="%1.%2"/>
      <w:lvlJc w:val="left"/>
      <w:pPr>
        <w:ind w:left="599"/>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2">
      <w:start w:val="9"/>
      <w:numFmt w:val="decimal"/>
      <w:lvlText w:val="%1.%2.%3"/>
      <w:lvlJc w:val="left"/>
      <w:pPr>
        <w:ind w:left="837"/>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3">
      <w:start w:val="1"/>
      <w:numFmt w:val="decimal"/>
      <w:lvlRestart w:val="0"/>
      <w:lvlText w:val="%1.%2.%3.%4"/>
      <w:lvlJc w:val="left"/>
      <w:pPr>
        <w:ind w:left="72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4">
      <w:start w:val="1"/>
      <w:numFmt w:val="lowerLetter"/>
      <w:lvlText w:val="%5"/>
      <w:lvlJc w:val="left"/>
      <w:pPr>
        <w:ind w:left="179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5">
      <w:start w:val="1"/>
      <w:numFmt w:val="lowerRoman"/>
      <w:lvlText w:val="%6"/>
      <w:lvlJc w:val="left"/>
      <w:pPr>
        <w:ind w:left="251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6">
      <w:start w:val="1"/>
      <w:numFmt w:val="decimal"/>
      <w:lvlText w:val="%7"/>
      <w:lvlJc w:val="left"/>
      <w:pPr>
        <w:ind w:left="323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7">
      <w:start w:val="1"/>
      <w:numFmt w:val="lowerLetter"/>
      <w:lvlText w:val="%8"/>
      <w:lvlJc w:val="left"/>
      <w:pPr>
        <w:ind w:left="395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8">
      <w:start w:val="1"/>
      <w:numFmt w:val="lowerRoman"/>
      <w:lvlText w:val="%9"/>
      <w:lvlJc w:val="left"/>
      <w:pPr>
        <w:ind w:left="467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abstractNum>
  <w:abstractNum w:abstractNumId="6" w15:restartNumberingAfterBreak="0">
    <w:nsid w:val="3EC25B24"/>
    <w:multiLevelType w:val="hybridMultilevel"/>
    <w:tmpl w:val="CB6A2246"/>
    <w:lvl w:ilvl="0" w:tplc="04090003">
      <w:start w:val="1"/>
      <w:numFmt w:val="bullet"/>
      <w:lvlText w:val="o"/>
      <w:lvlJc w:val="left"/>
      <w:pPr>
        <w:ind w:left="1442" w:hanging="705"/>
      </w:pPr>
      <w:rPr>
        <w:rFonts w:ascii="Courier New" w:hAnsi="Courier New" w:cs="Courier New"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7" w15:restartNumberingAfterBreak="0">
    <w:nsid w:val="416C0AB5"/>
    <w:multiLevelType w:val="hybridMultilevel"/>
    <w:tmpl w:val="FC7829BA"/>
    <w:lvl w:ilvl="0" w:tplc="3D02CCFE">
      <w:start w:val="1"/>
      <w:numFmt w:val="bullet"/>
      <w:lvlText w:val="●"/>
      <w:lvlJc w:val="left"/>
      <w:pPr>
        <w:ind w:left="73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A866DCC">
      <w:start w:val="1"/>
      <w:numFmt w:val="bullet"/>
      <w:lvlText w:val="o"/>
      <w:lvlJc w:val="left"/>
      <w:pPr>
        <w:ind w:left="1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6A44060">
      <w:start w:val="1"/>
      <w:numFmt w:val="bullet"/>
      <w:lvlText w:val="▪"/>
      <w:lvlJc w:val="left"/>
      <w:pPr>
        <w:ind w:left="2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ADCC8C0">
      <w:start w:val="1"/>
      <w:numFmt w:val="bullet"/>
      <w:lvlText w:val="•"/>
      <w:lvlJc w:val="left"/>
      <w:pPr>
        <w:ind w:left="2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A6471F0">
      <w:start w:val="1"/>
      <w:numFmt w:val="bullet"/>
      <w:lvlText w:val="o"/>
      <w:lvlJc w:val="left"/>
      <w:pPr>
        <w:ind w:left="3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79AD81C">
      <w:start w:val="1"/>
      <w:numFmt w:val="bullet"/>
      <w:lvlText w:val="▪"/>
      <w:lvlJc w:val="left"/>
      <w:pPr>
        <w:ind w:left="43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3732D5A4">
      <w:start w:val="1"/>
      <w:numFmt w:val="bullet"/>
      <w:lvlText w:val="•"/>
      <w:lvlJc w:val="left"/>
      <w:pPr>
        <w:ind w:left="50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D3849CC">
      <w:start w:val="1"/>
      <w:numFmt w:val="bullet"/>
      <w:lvlText w:val="o"/>
      <w:lvlJc w:val="left"/>
      <w:pPr>
        <w:ind w:left="57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7E00896">
      <w:start w:val="1"/>
      <w:numFmt w:val="bullet"/>
      <w:lvlText w:val="▪"/>
      <w:lvlJc w:val="left"/>
      <w:pPr>
        <w:ind w:left="64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4ABE1042"/>
    <w:multiLevelType w:val="hybridMultilevel"/>
    <w:tmpl w:val="E3E0A156"/>
    <w:lvl w:ilvl="0" w:tplc="04090003">
      <w:start w:val="1"/>
      <w:numFmt w:val="bullet"/>
      <w:lvlText w:val="o"/>
      <w:lvlJc w:val="left"/>
      <w:pPr>
        <w:ind w:left="1442" w:hanging="705"/>
      </w:pPr>
      <w:rPr>
        <w:rFonts w:ascii="Courier New" w:hAnsi="Courier New" w:cs="Courier New"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9" w15:restartNumberingAfterBreak="0">
    <w:nsid w:val="4B15254E"/>
    <w:multiLevelType w:val="hybridMultilevel"/>
    <w:tmpl w:val="A3244516"/>
    <w:lvl w:ilvl="0" w:tplc="C93445C8">
      <w:start w:val="1"/>
      <w:numFmt w:val="bullet"/>
      <w:lvlText w:val="●"/>
      <w:lvlJc w:val="left"/>
      <w:pPr>
        <w:ind w:left="73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1128482">
      <w:start w:val="1"/>
      <w:numFmt w:val="bullet"/>
      <w:lvlText w:val="o"/>
      <w:lvlJc w:val="left"/>
      <w:pPr>
        <w:ind w:left="14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F8883DD0">
      <w:start w:val="1"/>
      <w:numFmt w:val="bullet"/>
      <w:lvlText w:val="▪"/>
      <w:lvlJc w:val="left"/>
      <w:pPr>
        <w:ind w:left="21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5BC846E">
      <w:start w:val="1"/>
      <w:numFmt w:val="bullet"/>
      <w:lvlText w:val="•"/>
      <w:lvlJc w:val="left"/>
      <w:pPr>
        <w:ind w:left="28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DCA3FD8">
      <w:start w:val="1"/>
      <w:numFmt w:val="bullet"/>
      <w:lvlText w:val="o"/>
      <w:lvlJc w:val="left"/>
      <w:pPr>
        <w:ind w:left="36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C8046C8">
      <w:start w:val="1"/>
      <w:numFmt w:val="bullet"/>
      <w:lvlText w:val="▪"/>
      <w:lvlJc w:val="left"/>
      <w:pPr>
        <w:ind w:left="43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CBDEA530">
      <w:start w:val="1"/>
      <w:numFmt w:val="bullet"/>
      <w:lvlText w:val="•"/>
      <w:lvlJc w:val="left"/>
      <w:pPr>
        <w:ind w:left="50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4269BA4">
      <w:start w:val="1"/>
      <w:numFmt w:val="bullet"/>
      <w:lvlText w:val="o"/>
      <w:lvlJc w:val="left"/>
      <w:pPr>
        <w:ind w:left="57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C4271FE">
      <w:start w:val="1"/>
      <w:numFmt w:val="bullet"/>
      <w:lvlText w:val="▪"/>
      <w:lvlJc w:val="left"/>
      <w:pPr>
        <w:ind w:left="64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4DFC7CA7"/>
    <w:multiLevelType w:val="hybridMultilevel"/>
    <w:tmpl w:val="D4B0144C"/>
    <w:lvl w:ilvl="0" w:tplc="0734B862">
      <w:start w:val="1"/>
      <w:numFmt w:val="bullet"/>
      <w:lvlText w:val="●"/>
      <w:lvlJc w:val="left"/>
      <w:pPr>
        <w:ind w:left="73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F181808">
      <w:start w:val="1"/>
      <w:numFmt w:val="bullet"/>
      <w:lvlText w:val="o"/>
      <w:lvlJc w:val="left"/>
      <w:pPr>
        <w:ind w:left="1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54944962">
      <w:start w:val="1"/>
      <w:numFmt w:val="bullet"/>
      <w:lvlText w:val="▪"/>
      <w:lvlJc w:val="left"/>
      <w:pPr>
        <w:ind w:left="2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A86ECBC">
      <w:start w:val="1"/>
      <w:numFmt w:val="bullet"/>
      <w:lvlText w:val="•"/>
      <w:lvlJc w:val="left"/>
      <w:pPr>
        <w:ind w:left="2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2168E2C">
      <w:start w:val="1"/>
      <w:numFmt w:val="bullet"/>
      <w:lvlText w:val="o"/>
      <w:lvlJc w:val="left"/>
      <w:pPr>
        <w:ind w:left="3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C74A16E">
      <w:start w:val="1"/>
      <w:numFmt w:val="bullet"/>
      <w:lvlText w:val="▪"/>
      <w:lvlJc w:val="left"/>
      <w:pPr>
        <w:ind w:left="43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A8AC7434">
      <w:start w:val="1"/>
      <w:numFmt w:val="bullet"/>
      <w:lvlText w:val="•"/>
      <w:lvlJc w:val="left"/>
      <w:pPr>
        <w:ind w:left="50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BF8779C">
      <w:start w:val="1"/>
      <w:numFmt w:val="bullet"/>
      <w:lvlText w:val="o"/>
      <w:lvlJc w:val="left"/>
      <w:pPr>
        <w:ind w:left="57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BE086EA">
      <w:start w:val="1"/>
      <w:numFmt w:val="bullet"/>
      <w:lvlText w:val="▪"/>
      <w:lvlJc w:val="left"/>
      <w:pPr>
        <w:ind w:left="64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59DF0915"/>
    <w:multiLevelType w:val="multilevel"/>
    <w:tmpl w:val="9E12C7C8"/>
    <w:lvl w:ilvl="0">
      <w:start w:val="1"/>
      <w:numFmt w:val="decimal"/>
      <w:pStyle w:val="Heading1"/>
      <w:lvlText w:val="%1"/>
      <w:lvlJc w:val="left"/>
      <w:pPr>
        <w:tabs>
          <w:tab w:val="num" w:pos="432"/>
        </w:tabs>
        <w:ind w:left="432" w:hanging="432"/>
      </w:pPr>
      <w:rPr>
        <w:rFonts w:cs="Times New Roman" w:hint="default"/>
      </w:rPr>
    </w:lvl>
    <w:lvl w:ilvl="1">
      <w:start w:val="1"/>
      <w:numFmt w:val="decimal"/>
      <w:pStyle w:val="Heading2"/>
      <w:lvlText w:val="%1.%2"/>
      <w:lvlJc w:val="left"/>
      <w:pPr>
        <w:tabs>
          <w:tab w:val="num" w:pos="1116"/>
        </w:tabs>
        <w:ind w:left="1116" w:hanging="576"/>
      </w:pPr>
      <w:rPr>
        <w:rFonts w:ascii="Arial" w:hAnsi="Arial" w:cs="Arial" w:hint="default"/>
        <w:b/>
        <w:color w:val="000000"/>
        <w:sz w:val="22"/>
        <w:szCs w:val="20"/>
      </w:rPr>
    </w:lvl>
    <w:lvl w:ilvl="2">
      <w:start w:val="1"/>
      <w:numFmt w:val="decimal"/>
      <w:pStyle w:val="Heading3"/>
      <w:lvlText w:val="%1.%2.%3"/>
      <w:lvlJc w:val="left"/>
      <w:pPr>
        <w:tabs>
          <w:tab w:val="num" w:pos="720"/>
        </w:tabs>
        <w:ind w:left="720" w:hanging="720"/>
      </w:pPr>
      <w:rPr>
        <w:i w:val="0"/>
        <w:color w:val="auto"/>
      </w:rPr>
    </w:lvl>
    <w:lvl w:ilvl="3">
      <w:start w:val="1"/>
      <w:numFmt w:val="decimal"/>
      <w:pStyle w:val="Heading4"/>
      <w:lvlText w:val="%1.%2.%3.%4"/>
      <w:lvlJc w:val="left"/>
      <w:pPr>
        <w:tabs>
          <w:tab w:val="num" w:pos="1260"/>
        </w:tabs>
        <w:ind w:left="1260" w:hanging="720"/>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2" w15:restartNumberingAfterBreak="0">
    <w:nsid w:val="5D512464"/>
    <w:multiLevelType w:val="hybridMultilevel"/>
    <w:tmpl w:val="A85657D6"/>
    <w:lvl w:ilvl="0" w:tplc="295634CA">
      <w:start w:val="1"/>
      <w:numFmt w:val="bullet"/>
      <w:lvlText w:val="●"/>
      <w:lvlJc w:val="left"/>
      <w:pPr>
        <w:ind w:left="73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1409114">
      <w:start w:val="1"/>
      <w:numFmt w:val="bullet"/>
      <w:lvlText w:val="o"/>
      <w:lvlJc w:val="left"/>
      <w:pPr>
        <w:ind w:left="1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53008E76">
      <w:start w:val="1"/>
      <w:numFmt w:val="bullet"/>
      <w:lvlText w:val="▪"/>
      <w:lvlJc w:val="left"/>
      <w:pPr>
        <w:ind w:left="2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A6E0216">
      <w:start w:val="1"/>
      <w:numFmt w:val="bullet"/>
      <w:lvlText w:val="•"/>
      <w:lvlJc w:val="left"/>
      <w:pPr>
        <w:ind w:left="2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F30288E">
      <w:start w:val="1"/>
      <w:numFmt w:val="bullet"/>
      <w:lvlText w:val="o"/>
      <w:lvlJc w:val="left"/>
      <w:pPr>
        <w:ind w:left="3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55FE4FAE">
      <w:start w:val="1"/>
      <w:numFmt w:val="bullet"/>
      <w:lvlText w:val="▪"/>
      <w:lvlJc w:val="left"/>
      <w:pPr>
        <w:ind w:left="43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D3053EC">
      <w:start w:val="1"/>
      <w:numFmt w:val="bullet"/>
      <w:lvlText w:val="•"/>
      <w:lvlJc w:val="left"/>
      <w:pPr>
        <w:ind w:left="50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F73C8154">
      <w:start w:val="1"/>
      <w:numFmt w:val="bullet"/>
      <w:lvlText w:val="o"/>
      <w:lvlJc w:val="left"/>
      <w:pPr>
        <w:ind w:left="57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6900258">
      <w:start w:val="1"/>
      <w:numFmt w:val="bullet"/>
      <w:lvlText w:val="▪"/>
      <w:lvlJc w:val="left"/>
      <w:pPr>
        <w:ind w:left="64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604F0081"/>
    <w:multiLevelType w:val="hybridMultilevel"/>
    <w:tmpl w:val="0EA65C18"/>
    <w:lvl w:ilvl="0" w:tplc="7648323E">
      <w:start w:val="1"/>
      <w:numFmt w:val="bullet"/>
      <w:lvlText w:val="●"/>
      <w:lvlJc w:val="left"/>
      <w:pPr>
        <w:ind w:left="738"/>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1" w:tplc="C64AB5FE">
      <w:start w:val="1"/>
      <w:numFmt w:val="bullet"/>
      <w:lvlText w:val="o"/>
      <w:lvlJc w:val="left"/>
      <w:pPr>
        <w:ind w:left="145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2" w:tplc="51E2D8B0">
      <w:start w:val="1"/>
      <w:numFmt w:val="bullet"/>
      <w:lvlText w:val="▪"/>
      <w:lvlJc w:val="left"/>
      <w:pPr>
        <w:ind w:left="217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3" w:tplc="7D76A704">
      <w:start w:val="1"/>
      <w:numFmt w:val="bullet"/>
      <w:lvlText w:val="•"/>
      <w:lvlJc w:val="left"/>
      <w:pPr>
        <w:ind w:left="289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4" w:tplc="BAF493C6">
      <w:start w:val="1"/>
      <w:numFmt w:val="bullet"/>
      <w:lvlText w:val="o"/>
      <w:lvlJc w:val="left"/>
      <w:pPr>
        <w:ind w:left="361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5" w:tplc="9814DDAC">
      <w:start w:val="1"/>
      <w:numFmt w:val="bullet"/>
      <w:lvlText w:val="▪"/>
      <w:lvlJc w:val="left"/>
      <w:pPr>
        <w:ind w:left="433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6" w:tplc="AC721D26">
      <w:start w:val="1"/>
      <w:numFmt w:val="bullet"/>
      <w:lvlText w:val="•"/>
      <w:lvlJc w:val="left"/>
      <w:pPr>
        <w:ind w:left="505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7" w:tplc="B2B4260E">
      <w:start w:val="1"/>
      <w:numFmt w:val="bullet"/>
      <w:lvlText w:val="o"/>
      <w:lvlJc w:val="left"/>
      <w:pPr>
        <w:ind w:left="577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lvl w:ilvl="8" w:tplc="5194183A">
      <w:start w:val="1"/>
      <w:numFmt w:val="bullet"/>
      <w:lvlText w:val="▪"/>
      <w:lvlJc w:val="left"/>
      <w:pPr>
        <w:ind w:left="6496"/>
      </w:pPr>
      <w:rPr>
        <w:rFonts w:ascii="Times New Roman" w:eastAsia="Times New Roman" w:hAnsi="Times New Roman" w:cs="Times New Roman"/>
        <w:b w:val="0"/>
        <w:i w:val="0"/>
        <w:strike w:val="0"/>
        <w:dstrike w:val="0"/>
        <w:color w:val="222222"/>
        <w:sz w:val="20"/>
        <w:szCs w:val="20"/>
        <w:u w:val="none" w:color="000000"/>
        <w:bdr w:val="none" w:sz="0" w:space="0" w:color="auto"/>
        <w:shd w:val="clear" w:color="auto" w:fill="auto"/>
        <w:vertAlign w:val="baseline"/>
      </w:rPr>
    </w:lvl>
  </w:abstractNum>
  <w:abstractNum w:abstractNumId="14" w15:restartNumberingAfterBreak="0">
    <w:nsid w:val="64AA2718"/>
    <w:multiLevelType w:val="multilevel"/>
    <w:tmpl w:val="DE026CE2"/>
    <w:lvl w:ilvl="0">
      <w:start w:val="3"/>
      <w:numFmt w:val="decimal"/>
      <w:lvlText w:val="%1"/>
      <w:lvlJc w:val="left"/>
      <w:pPr>
        <w:ind w:left="360"/>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1">
      <w:start w:val="9"/>
      <w:numFmt w:val="decimal"/>
      <w:lvlText w:val="%1.%2"/>
      <w:lvlJc w:val="left"/>
      <w:pPr>
        <w:ind w:left="368"/>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2">
      <w:start w:val="7"/>
      <w:numFmt w:val="decimal"/>
      <w:lvlRestart w:val="0"/>
      <w:lvlText w:val="%1.%2.%3"/>
      <w:lvlJc w:val="left"/>
      <w:pPr>
        <w:ind w:left="1358"/>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3">
      <w:start w:val="1"/>
      <w:numFmt w:val="decimal"/>
      <w:lvlText w:val="%4"/>
      <w:lvlJc w:val="left"/>
      <w:pPr>
        <w:ind w:left="109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4">
      <w:start w:val="1"/>
      <w:numFmt w:val="lowerLetter"/>
      <w:lvlText w:val="%5"/>
      <w:lvlJc w:val="left"/>
      <w:pPr>
        <w:ind w:left="181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5">
      <w:start w:val="1"/>
      <w:numFmt w:val="lowerRoman"/>
      <w:lvlText w:val="%6"/>
      <w:lvlJc w:val="left"/>
      <w:pPr>
        <w:ind w:left="253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6">
      <w:start w:val="1"/>
      <w:numFmt w:val="decimal"/>
      <w:lvlText w:val="%7"/>
      <w:lvlJc w:val="left"/>
      <w:pPr>
        <w:ind w:left="325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7">
      <w:start w:val="1"/>
      <w:numFmt w:val="lowerLetter"/>
      <w:lvlText w:val="%8"/>
      <w:lvlJc w:val="left"/>
      <w:pPr>
        <w:ind w:left="397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lvl w:ilvl="8">
      <w:start w:val="1"/>
      <w:numFmt w:val="lowerRoman"/>
      <w:lvlText w:val="%9"/>
      <w:lvlJc w:val="left"/>
      <w:pPr>
        <w:ind w:left="4696"/>
      </w:pPr>
      <w:rPr>
        <w:rFonts w:ascii="Arial" w:eastAsia="Arial" w:hAnsi="Arial" w:cs="Arial"/>
        <w:b/>
        <w:bCs/>
        <w:i w:val="0"/>
        <w:strike w:val="0"/>
        <w:dstrike w:val="0"/>
        <w:color w:val="222222"/>
        <w:sz w:val="20"/>
        <w:szCs w:val="20"/>
        <w:u w:val="none" w:color="000000"/>
        <w:bdr w:val="none" w:sz="0" w:space="0" w:color="auto"/>
        <w:shd w:val="clear" w:color="auto" w:fill="auto"/>
        <w:vertAlign w:val="baseline"/>
      </w:rPr>
    </w:lvl>
  </w:abstractNum>
  <w:abstractNum w:abstractNumId="15" w15:restartNumberingAfterBreak="0">
    <w:nsid w:val="65437A9E"/>
    <w:multiLevelType w:val="hybridMultilevel"/>
    <w:tmpl w:val="52B66106"/>
    <w:lvl w:ilvl="0" w:tplc="04090003">
      <w:start w:val="1"/>
      <w:numFmt w:val="bullet"/>
      <w:lvlText w:val="o"/>
      <w:lvlJc w:val="left"/>
      <w:pPr>
        <w:ind w:left="1442" w:hanging="705"/>
      </w:pPr>
      <w:rPr>
        <w:rFonts w:ascii="Courier New" w:hAnsi="Courier New" w:cs="Courier New"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16" w15:restartNumberingAfterBreak="0">
    <w:nsid w:val="69B17B1D"/>
    <w:multiLevelType w:val="hybridMultilevel"/>
    <w:tmpl w:val="9510FA0A"/>
    <w:lvl w:ilvl="0" w:tplc="1486C8F4">
      <w:start w:val="1"/>
      <w:numFmt w:val="bullet"/>
      <w:lvlText w:val="●"/>
      <w:lvlJc w:val="left"/>
      <w:pPr>
        <w:ind w:left="738"/>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1" w:tplc="D0062BE2">
      <w:start w:val="1"/>
      <w:numFmt w:val="bullet"/>
      <w:lvlText w:val="o"/>
      <w:lvlJc w:val="left"/>
      <w:pPr>
        <w:ind w:left="145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2" w:tplc="C832B904">
      <w:start w:val="1"/>
      <w:numFmt w:val="bullet"/>
      <w:lvlText w:val="▪"/>
      <w:lvlJc w:val="left"/>
      <w:pPr>
        <w:ind w:left="217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3" w:tplc="5CEC54E0">
      <w:start w:val="1"/>
      <w:numFmt w:val="bullet"/>
      <w:lvlText w:val="•"/>
      <w:lvlJc w:val="left"/>
      <w:pPr>
        <w:ind w:left="289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4" w:tplc="9F3A1EC4">
      <w:start w:val="1"/>
      <w:numFmt w:val="bullet"/>
      <w:lvlText w:val="o"/>
      <w:lvlJc w:val="left"/>
      <w:pPr>
        <w:ind w:left="361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5" w:tplc="8A464A4A">
      <w:start w:val="1"/>
      <w:numFmt w:val="bullet"/>
      <w:lvlText w:val="▪"/>
      <w:lvlJc w:val="left"/>
      <w:pPr>
        <w:ind w:left="433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6" w:tplc="5D56479E">
      <w:start w:val="1"/>
      <w:numFmt w:val="bullet"/>
      <w:lvlText w:val="•"/>
      <w:lvlJc w:val="left"/>
      <w:pPr>
        <w:ind w:left="505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7" w:tplc="CB9A72FA">
      <w:start w:val="1"/>
      <w:numFmt w:val="bullet"/>
      <w:lvlText w:val="o"/>
      <w:lvlJc w:val="left"/>
      <w:pPr>
        <w:ind w:left="577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lvl w:ilvl="8" w:tplc="65587CF6">
      <w:start w:val="1"/>
      <w:numFmt w:val="bullet"/>
      <w:lvlText w:val="▪"/>
      <w:lvlJc w:val="left"/>
      <w:pPr>
        <w:ind w:left="6496"/>
      </w:pPr>
      <w:rPr>
        <w:rFonts w:ascii="Arial" w:eastAsia="Arial" w:hAnsi="Arial" w:cs="Arial"/>
        <w:b w:val="0"/>
        <w:i w:val="0"/>
        <w:strike w:val="0"/>
        <w:dstrike w:val="0"/>
        <w:color w:val="222222"/>
        <w:sz w:val="20"/>
        <w:szCs w:val="20"/>
        <w:u w:val="none" w:color="000000"/>
        <w:bdr w:val="none" w:sz="0" w:space="0" w:color="auto"/>
        <w:shd w:val="clear" w:color="auto" w:fill="auto"/>
        <w:vertAlign w:val="baseline"/>
      </w:rPr>
    </w:lvl>
  </w:abstractNum>
  <w:abstractNum w:abstractNumId="17" w15:restartNumberingAfterBreak="0">
    <w:nsid w:val="75F92202"/>
    <w:multiLevelType w:val="hybridMultilevel"/>
    <w:tmpl w:val="C6F2C722"/>
    <w:lvl w:ilvl="0" w:tplc="0F6845E6">
      <w:start w:val="1"/>
      <w:numFmt w:val="bullet"/>
      <w:lvlText w:val="●"/>
      <w:lvlJc w:val="left"/>
      <w:pPr>
        <w:ind w:left="73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ECEFB00">
      <w:start w:val="1"/>
      <w:numFmt w:val="bullet"/>
      <w:lvlText w:val="o"/>
      <w:lvlJc w:val="left"/>
      <w:pPr>
        <w:ind w:left="14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EDDCB8F4">
      <w:start w:val="1"/>
      <w:numFmt w:val="bullet"/>
      <w:lvlText w:val="▪"/>
      <w:lvlJc w:val="left"/>
      <w:pPr>
        <w:ind w:left="21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B9EC474">
      <w:start w:val="1"/>
      <w:numFmt w:val="bullet"/>
      <w:lvlText w:val="•"/>
      <w:lvlJc w:val="left"/>
      <w:pPr>
        <w:ind w:left="28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74CEAF0">
      <w:start w:val="1"/>
      <w:numFmt w:val="bullet"/>
      <w:lvlText w:val="o"/>
      <w:lvlJc w:val="left"/>
      <w:pPr>
        <w:ind w:left="36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790F866">
      <w:start w:val="1"/>
      <w:numFmt w:val="bullet"/>
      <w:lvlText w:val="▪"/>
      <w:lvlJc w:val="left"/>
      <w:pPr>
        <w:ind w:left="43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4BA813E">
      <w:start w:val="1"/>
      <w:numFmt w:val="bullet"/>
      <w:lvlText w:val="•"/>
      <w:lvlJc w:val="left"/>
      <w:pPr>
        <w:ind w:left="50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1668E7E">
      <w:start w:val="1"/>
      <w:numFmt w:val="bullet"/>
      <w:lvlText w:val="o"/>
      <w:lvlJc w:val="left"/>
      <w:pPr>
        <w:ind w:left="57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F705AB8">
      <w:start w:val="1"/>
      <w:numFmt w:val="bullet"/>
      <w:lvlText w:val="▪"/>
      <w:lvlJc w:val="left"/>
      <w:pPr>
        <w:ind w:left="64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num w:numId="1" w16cid:durableId="665861911">
    <w:abstractNumId w:val="11"/>
  </w:num>
  <w:num w:numId="2" w16cid:durableId="909844980">
    <w:abstractNumId w:val="16"/>
  </w:num>
  <w:num w:numId="3" w16cid:durableId="1151556476">
    <w:abstractNumId w:val="3"/>
  </w:num>
  <w:num w:numId="4" w16cid:durableId="1096441929">
    <w:abstractNumId w:val="2"/>
  </w:num>
  <w:num w:numId="5" w16cid:durableId="2106535130">
    <w:abstractNumId w:val="10"/>
  </w:num>
  <w:num w:numId="6" w16cid:durableId="788739298">
    <w:abstractNumId w:val="4"/>
  </w:num>
  <w:num w:numId="7" w16cid:durableId="21828056">
    <w:abstractNumId w:val="0"/>
  </w:num>
  <w:num w:numId="8" w16cid:durableId="2131893543">
    <w:abstractNumId w:val="14"/>
  </w:num>
  <w:num w:numId="9" w16cid:durableId="366567204">
    <w:abstractNumId w:val="5"/>
  </w:num>
  <w:num w:numId="10" w16cid:durableId="915675465">
    <w:abstractNumId w:val="17"/>
  </w:num>
  <w:num w:numId="11" w16cid:durableId="1485583125">
    <w:abstractNumId w:val="9"/>
  </w:num>
  <w:num w:numId="12" w16cid:durableId="442069483">
    <w:abstractNumId w:val="7"/>
  </w:num>
  <w:num w:numId="13" w16cid:durableId="498931744">
    <w:abstractNumId w:val="13"/>
  </w:num>
  <w:num w:numId="14" w16cid:durableId="971326954">
    <w:abstractNumId w:val="12"/>
  </w:num>
  <w:num w:numId="15" w16cid:durableId="1254513317">
    <w:abstractNumId w:val="1"/>
  </w:num>
  <w:num w:numId="16" w16cid:durableId="899827820">
    <w:abstractNumId w:val="8"/>
  </w:num>
  <w:num w:numId="17" w16cid:durableId="203980302">
    <w:abstractNumId w:val="15"/>
  </w:num>
  <w:num w:numId="18" w16cid:durableId="313610648">
    <w:abstractNumId w:val="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ACA"/>
    <w:rsid w:val="00004F61"/>
    <w:rsid w:val="00013803"/>
    <w:rsid w:val="00035D4E"/>
    <w:rsid w:val="000431C0"/>
    <w:rsid w:val="00051E43"/>
    <w:rsid w:val="00056861"/>
    <w:rsid w:val="0006294E"/>
    <w:rsid w:val="00074301"/>
    <w:rsid w:val="00074F0C"/>
    <w:rsid w:val="00075022"/>
    <w:rsid w:val="000750BA"/>
    <w:rsid w:val="00083A4A"/>
    <w:rsid w:val="00087200"/>
    <w:rsid w:val="00090CE4"/>
    <w:rsid w:val="0009718C"/>
    <w:rsid w:val="000A68A5"/>
    <w:rsid w:val="000D40D4"/>
    <w:rsid w:val="000D51B4"/>
    <w:rsid w:val="000E6509"/>
    <w:rsid w:val="000E6A6B"/>
    <w:rsid w:val="00101D6E"/>
    <w:rsid w:val="001025D6"/>
    <w:rsid w:val="00121AFE"/>
    <w:rsid w:val="00122414"/>
    <w:rsid w:val="00123BB9"/>
    <w:rsid w:val="0012517D"/>
    <w:rsid w:val="00134CC8"/>
    <w:rsid w:val="0013586A"/>
    <w:rsid w:val="001361FA"/>
    <w:rsid w:val="00137733"/>
    <w:rsid w:val="00146D37"/>
    <w:rsid w:val="001532F4"/>
    <w:rsid w:val="00160C13"/>
    <w:rsid w:val="00164E03"/>
    <w:rsid w:val="00165106"/>
    <w:rsid w:val="0017022D"/>
    <w:rsid w:val="00180551"/>
    <w:rsid w:val="001915CB"/>
    <w:rsid w:val="0019582D"/>
    <w:rsid w:val="00196F00"/>
    <w:rsid w:val="001A5DB1"/>
    <w:rsid w:val="001A6187"/>
    <w:rsid w:val="001B30DC"/>
    <w:rsid w:val="001B5C14"/>
    <w:rsid w:val="001C2470"/>
    <w:rsid w:val="001C382C"/>
    <w:rsid w:val="001C5872"/>
    <w:rsid w:val="001D5902"/>
    <w:rsid w:val="001E0D7B"/>
    <w:rsid w:val="001F1123"/>
    <w:rsid w:val="001F3CA9"/>
    <w:rsid w:val="001F508E"/>
    <w:rsid w:val="002002AC"/>
    <w:rsid w:val="00201B3F"/>
    <w:rsid w:val="00202E22"/>
    <w:rsid w:val="0021052D"/>
    <w:rsid w:val="0022549E"/>
    <w:rsid w:val="00227C15"/>
    <w:rsid w:val="00234A7D"/>
    <w:rsid w:val="0024388D"/>
    <w:rsid w:val="0024493E"/>
    <w:rsid w:val="0025004D"/>
    <w:rsid w:val="00251CE8"/>
    <w:rsid w:val="00254EDE"/>
    <w:rsid w:val="0025556E"/>
    <w:rsid w:val="00273CAD"/>
    <w:rsid w:val="00275D0B"/>
    <w:rsid w:val="0029270D"/>
    <w:rsid w:val="002931DF"/>
    <w:rsid w:val="00294292"/>
    <w:rsid w:val="002A46C3"/>
    <w:rsid w:val="002A5AFC"/>
    <w:rsid w:val="002B3E36"/>
    <w:rsid w:val="002C1BB8"/>
    <w:rsid w:val="002D7E9D"/>
    <w:rsid w:val="002E4EB9"/>
    <w:rsid w:val="002F7E16"/>
    <w:rsid w:val="00302809"/>
    <w:rsid w:val="00304165"/>
    <w:rsid w:val="00306D8B"/>
    <w:rsid w:val="0030715B"/>
    <w:rsid w:val="003118FB"/>
    <w:rsid w:val="003160A1"/>
    <w:rsid w:val="00317EA1"/>
    <w:rsid w:val="0033335F"/>
    <w:rsid w:val="00334D7A"/>
    <w:rsid w:val="0034162C"/>
    <w:rsid w:val="00344207"/>
    <w:rsid w:val="00345145"/>
    <w:rsid w:val="00357B99"/>
    <w:rsid w:val="00360AA8"/>
    <w:rsid w:val="0037313F"/>
    <w:rsid w:val="003A2C50"/>
    <w:rsid w:val="003B11CD"/>
    <w:rsid w:val="003C4587"/>
    <w:rsid w:val="003D1535"/>
    <w:rsid w:val="003E6904"/>
    <w:rsid w:val="003E7FE2"/>
    <w:rsid w:val="003F3BF4"/>
    <w:rsid w:val="0041260D"/>
    <w:rsid w:val="00413C98"/>
    <w:rsid w:val="004258BA"/>
    <w:rsid w:val="00426C35"/>
    <w:rsid w:val="00426ECB"/>
    <w:rsid w:val="004335CC"/>
    <w:rsid w:val="00455F48"/>
    <w:rsid w:val="00461265"/>
    <w:rsid w:val="00462E69"/>
    <w:rsid w:val="004761B3"/>
    <w:rsid w:val="0048152E"/>
    <w:rsid w:val="00496459"/>
    <w:rsid w:val="00497B6C"/>
    <w:rsid w:val="004C2258"/>
    <w:rsid w:val="004C6BF8"/>
    <w:rsid w:val="004C729E"/>
    <w:rsid w:val="004D2319"/>
    <w:rsid w:val="004D6FC2"/>
    <w:rsid w:val="004D7A0A"/>
    <w:rsid w:val="004E23E1"/>
    <w:rsid w:val="004E24CC"/>
    <w:rsid w:val="004F0837"/>
    <w:rsid w:val="004F1D16"/>
    <w:rsid w:val="004F6D7F"/>
    <w:rsid w:val="0050287A"/>
    <w:rsid w:val="005069EC"/>
    <w:rsid w:val="00506E05"/>
    <w:rsid w:val="0051283E"/>
    <w:rsid w:val="00521C7A"/>
    <w:rsid w:val="0052482B"/>
    <w:rsid w:val="005305C3"/>
    <w:rsid w:val="00534B35"/>
    <w:rsid w:val="00543956"/>
    <w:rsid w:val="00546E03"/>
    <w:rsid w:val="00564F1D"/>
    <w:rsid w:val="00571D35"/>
    <w:rsid w:val="005731A3"/>
    <w:rsid w:val="005858F6"/>
    <w:rsid w:val="00591CFB"/>
    <w:rsid w:val="00592DCE"/>
    <w:rsid w:val="00595B36"/>
    <w:rsid w:val="00597006"/>
    <w:rsid w:val="005A09EF"/>
    <w:rsid w:val="005A563A"/>
    <w:rsid w:val="005B5272"/>
    <w:rsid w:val="005B7EC9"/>
    <w:rsid w:val="005C15A3"/>
    <w:rsid w:val="005C6679"/>
    <w:rsid w:val="005D0106"/>
    <w:rsid w:val="005D1A8F"/>
    <w:rsid w:val="005D20CE"/>
    <w:rsid w:val="005E462F"/>
    <w:rsid w:val="005F358C"/>
    <w:rsid w:val="00604E52"/>
    <w:rsid w:val="00620DBB"/>
    <w:rsid w:val="00632925"/>
    <w:rsid w:val="00633CAC"/>
    <w:rsid w:val="00646072"/>
    <w:rsid w:val="00646ACA"/>
    <w:rsid w:val="00653302"/>
    <w:rsid w:val="00653F18"/>
    <w:rsid w:val="00655907"/>
    <w:rsid w:val="00656BAC"/>
    <w:rsid w:val="00664B1F"/>
    <w:rsid w:val="00667773"/>
    <w:rsid w:val="00675657"/>
    <w:rsid w:val="0067767E"/>
    <w:rsid w:val="00680D34"/>
    <w:rsid w:val="00694D57"/>
    <w:rsid w:val="00696E48"/>
    <w:rsid w:val="006A7537"/>
    <w:rsid w:val="006A75D9"/>
    <w:rsid w:val="006B0A45"/>
    <w:rsid w:val="006B29D9"/>
    <w:rsid w:val="006B335E"/>
    <w:rsid w:val="006C1060"/>
    <w:rsid w:val="006D04FD"/>
    <w:rsid w:val="006D0C8E"/>
    <w:rsid w:val="006D101D"/>
    <w:rsid w:val="006D2868"/>
    <w:rsid w:val="006E095C"/>
    <w:rsid w:val="006E3EB7"/>
    <w:rsid w:val="006E4849"/>
    <w:rsid w:val="006F2E1D"/>
    <w:rsid w:val="006F4E2A"/>
    <w:rsid w:val="007042EB"/>
    <w:rsid w:val="00705A3C"/>
    <w:rsid w:val="007068F4"/>
    <w:rsid w:val="00706AE3"/>
    <w:rsid w:val="007143BA"/>
    <w:rsid w:val="00717510"/>
    <w:rsid w:val="00726A69"/>
    <w:rsid w:val="00733E26"/>
    <w:rsid w:val="00735619"/>
    <w:rsid w:val="00743061"/>
    <w:rsid w:val="00757032"/>
    <w:rsid w:val="00774396"/>
    <w:rsid w:val="0078024D"/>
    <w:rsid w:val="007813A6"/>
    <w:rsid w:val="00792AC4"/>
    <w:rsid w:val="0079421F"/>
    <w:rsid w:val="007A0A0C"/>
    <w:rsid w:val="007A1B70"/>
    <w:rsid w:val="007A3D6E"/>
    <w:rsid w:val="007B0842"/>
    <w:rsid w:val="007B79C0"/>
    <w:rsid w:val="007D0B45"/>
    <w:rsid w:val="007D1672"/>
    <w:rsid w:val="007D218B"/>
    <w:rsid w:val="007D7C5B"/>
    <w:rsid w:val="007E4618"/>
    <w:rsid w:val="007F3EBE"/>
    <w:rsid w:val="007F4A1B"/>
    <w:rsid w:val="007F648E"/>
    <w:rsid w:val="0080375B"/>
    <w:rsid w:val="008061F6"/>
    <w:rsid w:val="0081107D"/>
    <w:rsid w:val="00813A6D"/>
    <w:rsid w:val="0081513F"/>
    <w:rsid w:val="008272F5"/>
    <w:rsid w:val="00852F43"/>
    <w:rsid w:val="00854AD8"/>
    <w:rsid w:val="00856970"/>
    <w:rsid w:val="008578E4"/>
    <w:rsid w:val="008612D2"/>
    <w:rsid w:val="00863F6A"/>
    <w:rsid w:val="00865133"/>
    <w:rsid w:val="008656B5"/>
    <w:rsid w:val="008702A5"/>
    <w:rsid w:val="00870E04"/>
    <w:rsid w:val="008716A3"/>
    <w:rsid w:val="0087373E"/>
    <w:rsid w:val="008828AD"/>
    <w:rsid w:val="008929E8"/>
    <w:rsid w:val="00892E7E"/>
    <w:rsid w:val="00892EAD"/>
    <w:rsid w:val="0089441F"/>
    <w:rsid w:val="008A3121"/>
    <w:rsid w:val="008A4959"/>
    <w:rsid w:val="008A7DF2"/>
    <w:rsid w:val="008A7ECA"/>
    <w:rsid w:val="008B05E6"/>
    <w:rsid w:val="008B0873"/>
    <w:rsid w:val="008B466F"/>
    <w:rsid w:val="008B6D30"/>
    <w:rsid w:val="008C1851"/>
    <w:rsid w:val="008C1AE9"/>
    <w:rsid w:val="008C26D4"/>
    <w:rsid w:val="008E226B"/>
    <w:rsid w:val="008E3F1E"/>
    <w:rsid w:val="008E46B8"/>
    <w:rsid w:val="008F30BD"/>
    <w:rsid w:val="009017A4"/>
    <w:rsid w:val="00906816"/>
    <w:rsid w:val="00911EED"/>
    <w:rsid w:val="00915867"/>
    <w:rsid w:val="00920398"/>
    <w:rsid w:val="00927C5D"/>
    <w:rsid w:val="009368CF"/>
    <w:rsid w:val="009471F1"/>
    <w:rsid w:val="009476E6"/>
    <w:rsid w:val="00956C60"/>
    <w:rsid w:val="00967A59"/>
    <w:rsid w:val="00977294"/>
    <w:rsid w:val="009820BB"/>
    <w:rsid w:val="00982B35"/>
    <w:rsid w:val="0098485D"/>
    <w:rsid w:val="0098610A"/>
    <w:rsid w:val="009A7202"/>
    <w:rsid w:val="009B676C"/>
    <w:rsid w:val="009C0E7C"/>
    <w:rsid w:val="009C299A"/>
    <w:rsid w:val="009C7940"/>
    <w:rsid w:val="009D1D65"/>
    <w:rsid w:val="009D2EED"/>
    <w:rsid w:val="009E4CC7"/>
    <w:rsid w:val="009F2BE1"/>
    <w:rsid w:val="009F42F6"/>
    <w:rsid w:val="00A058AF"/>
    <w:rsid w:val="00A100CA"/>
    <w:rsid w:val="00A10936"/>
    <w:rsid w:val="00A10C5F"/>
    <w:rsid w:val="00A17E3F"/>
    <w:rsid w:val="00A2575B"/>
    <w:rsid w:val="00A26B71"/>
    <w:rsid w:val="00A45D80"/>
    <w:rsid w:val="00A46FB1"/>
    <w:rsid w:val="00A5728F"/>
    <w:rsid w:val="00A57529"/>
    <w:rsid w:val="00A6577B"/>
    <w:rsid w:val="00A70027"/>
    <w:rsid w:val="00A72DB6"/>
    <w:rsid w:val="00A80093"/>
    <w:rsid w:val="00A80EA3"/>
    <w:rsid w:val="00A871B3"/>
    <w:rsid w:val="00A87E3D"/>
    <w:rsid w:val="00AA5833"/>
    <w:rsid w:val="00AA7021"/>
    <w:rsid w:val="00AB0C0C"/>
    <w:rsid w:val="00AB1A12"/>
    <w:rsid w:val="00AC0F35"/>
    <w:rsid w:val="00AD6AAC"/>
    <w:rsid w:val="00AE240C"/>
    <w:rsid w:val="00AE3C2A"/>
    <w:rsid w:val="00AF2C87"/>
    <w:rsid w:val="00B074C2"/>
    <w:rsid w:val="00B11113"/>
    <w:rsid w:val="00B12F0E"/>
    <w:rsid w:val="00B17D5E"/>
    <w:rsid w:val="00B24A1C"/>
    <w:rsid w:val="00B3020E"/>
    <w:rsid w:val="00B316E9"/>
    <w:rsid w:val="00B34BC5"/>
    <w:rsid w:val="00B35D86"/>
    <w:rsid w:val="00B41363"/>
    <w:rsid w:val="00B460E9"/>
    <w:rsid w:val="00B53100"/>
    <w:rsid w:val="00B56C72"/>
    <w:rsid w:val="00B712C8"/>
    <w:rsid w:val="00B7407B"/>
    <w:rsid w:val="00BB3874"/>
    <w:rsid w:val="00BC010E"/>
    <w:rsid w:val="00BC7644"/>
    <w:rsid w:val="00BE07BF"/>
    <w:rsid w:val="00BE28E8"/>
    <w:rsid w:val="00BE374D"/>
    <w:rsid w:val="00BF2F32"/>
    <w:rsid w:val="00C22419"/>
    <w:rsid w:val="00C27CE2"/>
    <w:rsid w:val="00C50E1A"/>
    <w:rsid w:val="00C51616"/>
    <w:rsid w:val="00C548DC"/>
    <w:rsid w:val="00C60E8A"/>
    <w:rsid w:val="00C65511"/>
    <w:rsid w:val="00C66796"/>
    <w:rsid w:val="00C77F4D"/>
    <w:rsid w:val="00C80727"/>
    <w:rsid w:val="00C81675"/>
    <w:rsid w:val="00C848E4"/>
    <w:rsid w:val="00C948D6"/>
    <w:rsid w:val="00C96806"/>
    <w:rsid w:val="00CA037A"/>
    <w:rsid w:val="00CA122D"/>
    <w:rsid w:val="00CA1930"/>
    <w:rsid w:val="00CA3E7D"/>
    <w:rsid w:val="00CA56B3"/>
    <w:rsid w:val="00CA61EA"/>
    <w:rsid w:val="00CA786D"/>
    <w:rsid w:val="00CB48DE"/>
    <w:rsid w:val="00CB5F99"/>
    <w:rsid w:val="00CB782A"/>
    <w:rsid w:val="00CD5AD4"/>
    <w:rsid w:val="00CD769D"/>
    <w:rsid w:val="00CE2D49"/>
    <w:rsid w:val="00CF567C"/>
    <w:rsid w:val="00CF6D57"/>
    <w:rsid w:val="00D05068"/>
    <w:rsid w:val="00D06EC5"/>
    <w:rsid w:val="00D109DF"/>
    <w:rsid w:val="00D11B72"/>
    <w:rsid w:val="00D22DD7"/>
    <w:rsid w:val="00D24353"/>
    <w:rsid w:val="00D256A0"/>
    <w:rsid w:val="00D31472"/>
    <w:rsid w:val="00D33184"/>
    <w:rsid w:val="00D35C4A"/>
    <w:rsid w:val="00D40D33"/>
    <w:rsid w:val="00D47210"/>
    <w:rsid w:val="00D51C90"/>
    <w:rsid w:val="00D54A2D"/>
    <w:rsid w:val="00D70AD1"/>
    <w:rsid w:val="00D71814"/>
    <w:rsid w:val="00D72659"/>
    <w:rsid w:val="00D736CC"/>
    <w:rsid w:val="00D74EB4"/>
    <w:rsid w:val="00D87A3D"/>
    <w:rsid w:val="00D95D9A"/>
    <w:rsid w:val="00DA4FFF"/>
    <w:rsid w:val="00DB6371"/>
    <w:rsid w:val="00DC2340"/>
    <w:rsid w:val="00DC4BD2"/>
    <w:rsid w:val="00DC4E8C"/>
    <w:rsid w:val="00DD4B80"/>
    <w:rsid w:val="00DE16C5"/>
    <w:rsid w:val="00DF20C5"/>
    <w:rsid w:val="00DF3539"/>
    <w:rsid w:val="00DF397A"/>
    <w:rsid w:val="00E24950"/>
    <w:rsid w:val="00E26CF1"/>
    <w:rsid w:val="00E30A28"/>
    <w:rsid w:val="00E33A1D"/>
    <w:rsid w:val="00E3450D"/>
    <w:rsid w:val="00E52AB1"/>
    <w:rsid w:val="00E52E2C"/>
    <w:rsid w:val="00E53DFA"/>
    <w:rsid w:val="00E737A0"/>
    <w:rsid w:val="00E76DF6"/>
    <w:rsid w:val="00E84DD0"/>
    <w:rsid w:val="00EA05C7"/>
    <w:rsid w:val="00EA3CCC"/>
    <w:rsid w:val="00EA737F"/>
    <w:rsid w:val="00EB3129"/>
    <w:rsid w:val="00EB3DF3"/>
    <w:rsid w:val="00EC4C88"/>
    <w:rsid w:val="00ED475A"/>
    <w:rsid w:val="00ED50F6"/>
    <w:rsid w:val="00EE24F2"/>
    <w:rsid w:val="00EE77C7"/>
    <w:rsid w:val="00EF10A3"/>
    <w:rsid w:val="00EF1A39"/>
    <w:rsid w:val="00EF6DCB"/>
    <w:rsid w:val="00F041BD"/>
    <w:rsid w:val="00F13DEB"/>
    <w:rsid w:val="00F21D97"/>
    <w:rsid w:val="00F4432B"/>
    <w:rsid w:val="00F4472E"/>
    <w:rsid w:val="00F526EC"/>
    <w:rsid w:val="00F5531D"/>
    <w:rsid w:val="00F65030"/>
    <w:rsid w:val="00F65BAB"/>
    <w:rsid w:val="00F71C02"/>
    <w:rsid w:val="00F80C6D"/>
    <w:rsid w:val="00F97F41"/>
    <w:rsid w:val="00FA3F83"/>
    <w:rsid w:val="00FA6AF0"/>
    <w:rsid w:val="00FB4EBF"/>
    <w:rsid w:val="00FC421F"/>
    <w:rsid w:val="00FC5CD3"/>
    <w:rsid w:val="00FD18B6"/>
    <w:rsid w:val="00FD1FC8"/>
    <w:rsid w:val="00FE5498"/>
    <w:rsid w:val="00FF45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43D3E04"/>
  <w15:chartTrackingRefBased/>
  <w15:docId w15:val="{124DA00E-C17B-437B-AE4E-FD4A9CCC4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E3EB7"/>
    <w:pPr>
      <w:jc w:val="both"/>
    </w:pPr>
    <w:rPr>
      <w:rFonts w:ascii="Arial" w:hAnsi="Arial"/>
    </w:rPr>
  </w:style>
  <w:style w:type="paragraph" w:styleId="Heading1">
    <w:name w:val="heading 1"/>
    <w:basedOn w:val="Normal"/>
    <w:next w:val="Normal"/>
    <w:link w:val="Heading1Char"/>
    <w:qFormat/>
    <w:rsid w:val="006E3EB7"/>
    <w:pPr>
      <w:keepNext/>
      <w:numPr>
        <w:numId w:val="1"/>
      </w:numPr>
      <w:outlineLvl w:val="0"/>
    </w:pPr>
    <w:rPr>
      <w:b/>
      <w:bCs/>
      <w:kern w:val="32"/>
      <w:sz w:val="24"/>
      <w:szCs w:val="32"/>
    </w:rPr>
  </w:style>
  <w:style w:type="paragraph" w:styleId="Heading2">
    <w:name w:val="heading 2"/>
    <w:basedOn w:val="Normal"/>
    <w:next w:val="Normal"/>
    <w:link w:val="Heading2Char"/>
    <w:qFormat/>
    <w:rsid w:val="006E3EB7"/>
    <w:pPr>
      <w:keepNext/>
      <w:numPr>
        <w:ilvl w:val="1"/>
        <w:numId w:val="1"/>
      </w:numPr>
      <w:ind w:left="576"/>
      <w:outlineLvl w:val="1"/>
    </w:pPr>
    <w:rPr>
      <w:b/>
      <w:bCs/>
      <w:iCs/>
      <w:szCs w:val="28"/>
    </w:rPr>
  </w:style>
  <w:style w:type="paragraph" w:styleId="Heading3">
    <w:name w:val="heading 3"/>
    <w:basedOn w:val="Normal"/>
    <w:next w:val="Normal"/>
    <w:link w:val="Heading3Char"/>
    <w:qFormat/>
    <w:rsid w:val="006E3EB7"/>
    <w:pPr>
      <w:keepNext/>
      <w:numPr>
        <w:ilvl w:val="2"/>
        <w:numId w:val="1"/>
      </w:numPr>
      <w:outlineLvl w:val="2"/>
    </w:pPr>
    <w:rPr>
      <w:b/>
      <w:bCs/>
      <w:szCs w:val="26"/>
    </w:rPr>
  </w:style>
  <w:style w:type="paragraph" w:styleId="Heading4">
    <w:name w:val="heading 4"/>
    <w:basedOn w:val="Normal"/>
    <w:next w:val="Normal"/>
    <w:link w:val="Heading4Char"/>
    <w:qFormat/>
    <w:rsid w:val="00856970"/>
    <w:pPr>
      <w:numPr>
        <w:ilvl w:val="3"/>
        <w:numId w:val="1"/>
      </w:numPr>
      <w:ind w:hanging="810"/>
      <w:jc w:val="left"/>
      <w:outlineLvl w:val="3"/>
    </w:pPr>
    <w:rPr>
      <w:szCs w:val="28"/>
    </w:rPr>
  </w:style>
  <w:style w:type="paragraph" w:styleId="Heading5">
    <w:name w:val="heading 5"/>
    <w:basedOn w:val="Normal"/>
    <w:next w:val="Normal"/>
    <w:qFormat/>
    <w:pPr>
      <w:keepNext/>
      <w:numPr>
        <w:ilvl w:val="4"/>
        <w:numId w:val="1"/>
      </w:numPr>
      <w:outlineLvl w:val="4"/>
    </w:pPr>
  </w:style>
  <w:style w:type="paragraph" w:styleId="Heading6">
    <w:name w:val="heading 6"/>
    <w:basedOn w:val="Normal"/>
    <w:next w:val="Normal"/>
    <w:qFormat/>
    <w:pPr>
      <w:keepNext/>
      <w:numPr>
        <w:ilvl w:val="5"/>
        <w:numId w:val="1"/>
      </w:numPr>
      <w:outlineLvl w:val="5"/>
    </w:pPr>
  </w:style>
  <w:style w:type="paragraph" w:styleId="Heading7">
    <w:name w:val="heading 7"/>
    <w:basedOn w:val="Normal"/>
    <w:next w:val="Normal"/>
    <w:qFormat/>
    <w:pPr>
      <w:keepNext/>
      <w:numPr>
        <w:ilvl w:val="6"/>
        <w:numId w:val="1"/>
      </w:numPr>
      <w:outlineLvl w:val="6"/>
    </w:pPr>
    <w:rPr>
      <w:i/>
      <w:iCs/>
      <w:color w:val="0000FF"/>
    </w:rPr>
  </w:style>
  <w:style w:type="paragraph" w:styleId="Heading8">
    <w:name w:val="heading 8"/>
    <w:basedOn w:val="Normal"/>
    <w:next w:val="Normal"/>
    <w:qFormat/>
    <w:pPr>
      <w:keepNext/>
      <w:numPr>
        <w:ilvl w:val="7"/>
        <w:numId w:val="1"/>
      </w:numPr>
      <w:outlineLvl w:val="7"/>
    </w:pPr>
    <w:rPr>
      <w:u w:val="single"/>
    </w:rPr>
  </w:style>
  <w:style w:type="paragraph" w:styleId="Heading9">
    <w:name w:val="heading 9"/>
    <w:basedOn w:val="Normal"/>
    <w:next w:val="Normal"/>
    <w:link w:val="Heading9Char"/>
    <w:semiHidden/>
    <w:unhideWhenUsed/>
    <w:qFormat/>
    <w:rsid w:val="00E52E2C"/>
    <w:pPr>
      <w:tabs>
        <w:tab w:val="num" w:pos="1584"/>
      </w:tabs>
      <w:spacing w:before="240" w:after="60"/>
      <w:ind w:left="1584" w:hanging="1584"/>
      <w:outlineLvl w:val="8"/>
    </w:pPr>
    <w:rPr>
      <w:rFonts w:ascii="Cambria"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blcell">
    <w:name w:val="tblcell"/>
    <w:aliases w:val="tc"/>
    <w:basedOn w:val="Normal"/>
    <w:pPr>
      <w:spacing w:before="40" w:after="40"/>
    </w:pPr>
    <w:rPr>
      <w:noProof/>
    </w:rPr>
  </w:style>
  <w:style w:type="paragraph" w:customStyle="1" w:styleId="tblhdr">
    <w:name w:val="tblhdr"/>
    <w:aliases w:val="th"/>
    <w:basedOn w:val="Normal"/>
    <w:pPr>
      <w:keepNext/>
      <w:spacing w:before="40" w:after="40"/>
      <w:jc w:val="center"/>
    </w:pPr>
    <w:rPr>
      <w:rFonts w:ascii="Helvetica" w:hAnsi="Helvetica"/>
      <w:b/>
      <w:noProof/>
    </w:rPr>
  </w:style>
  <w:style w:type="paragraph" w:customStyle="1" w:styleId="list1">
    <w:name w:val="list1"/>
    <w:aliases w:val="l1"/>
    <w:basedOn w:val="Normal"/>
    <w:pPr>
      <w:spacing w:after="120"/>
      <w:ind w:left="360" w:hanging="360"/>
    </w:pPr>
    <w:rPr>
      <w:rFonts w:ascii="Times" w:hAnsi="Times"/>
      <w:noProof/>
    </w:rPr>
  </w:style>
  <w:style w:type="paragraph" w:customStyle="1" w:styleId="list2">
    <w:name w:val="list2"/>
    <w:aliases w:val="l2"/>
    <w:basedOn w:val="list1"/>
    <w:pPr>
      <w:ind w:left="720"/>
    </w:pPr>
  </w:style>
  <w:style w:type="character" w:styleId="Hyperlink">
    <w:name w:val="Hyperlink"/>
    <w:rPr>
      <w:color w:val="0000FF"/>
      <w:u w:val="single"/>
    </w:rPr>
  </w:style>
  <w:style w:type="character" w:styleId="FollowedHyperlink">
    <w:name w:val="FollowedHyperlink"/>
    <w:rPr>
      <w:color w:val="800080"/>
      <w:u w:val="single"/>
    </w:rPr>
  </w:style>
  <w:style w:type="character" w:styleId="Emphasis">
    <w:name w:val="Emphasis"/>
    <w:qFormat/>
    <w:rPr>
      <w:i/>
      <w:iCs/>
    </w:rPr>
  </w:style>
  <w:style w:type="paragraph" w:styleId="Header">
    <w:name w:val="header"/>
    <w:basedOn w:val="Normal"/>
    <w:link w:val="HeaderChar"/>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rPr>
  </w:style>
  <w:style w:type="character" w:styleId="PageNumber">
    <w:name w:val="page number"/>
    <w:basedOn w:val="DefaultParagraphFont"/>
  </w:style>
  <w:style w:type="character" w:styleId="CommentReference">
    <w:name w:val="annotation reference"/>
    <w:semiHidden/>
    <w:rPr>
      <w:sz w:val="16"/>
    </w:rPr>
  </w:style>
  <w:style w:type="paragraph" w:styleId="CommentText">
    <w:name w:val="annotation text"/>
    <w:basedOn w:val="Normal"/>
    <w:link w:val="CommentTextChar"/>
    <w:semiHidden/>
  </w:style>
  <w:style w:type="character" w:styleId="Strong">
    <w:name w:val="Strong"/>
    <w:qFormat/>
    <w:rPr>
      <w:b/>
    </w:rPr>
  </w:style>
  <w:style w:type="paragraph" w:styleId="Caption">
    <w:name w:val="caption"/>
    <w:basedOn w:val="Normal"/>
    <w:next w:val="Normal"/>
    <w:qFormat/>
    <w:pPr>
      <w:spacing w:before="120" w:after="120"/>
    </w:pPr>
    <w:rPr>
      <w:b/>
    </w:rPr>
  </w:style>
  <w:style w:type="paragraph" w:styleId="BodyText">
    <w:name w:val="Body Text"/>
    <w:basedOn w:val="Normal"/>
    <w:pPr>
      <w:tabs>
        <w:tab w:val="left" w:pos="4320"/>
      </w:tabs>
    </w:pPr>
    <w:rPr>
      <w:snapToGrid w:val="0"/>
      <w:color w:val="000000"/>
    </w:rPr>
  </w:style>
  <w:style w:type="paragraph" w:styleId="BalloonText">
    <w:name w:val="Balloon Text"/>
    <w:basedOn w:val="Normal"/>
    <w:semiHidden/>
    <w:rPr>
      <w:rFonts w:ascii="Tahoma" w:hAnsi="Tahoma" w:cs="Tahoma"/>
      <w:sz w:val="16"/>
      <w:szCs w:val="16"/>
    </w:rPr>
  </w:style>
  <w:style w:type="paragraph" w:styleId="BodyText2">
    <w:name w:val="Body Text 2"/>
    <w:basedOn w:val="Normal"/>
    <w:pPr>
      <w:widowControl w:val="0"/>
    </w:pPr>
    <w:rPr>
      <w:color w:val="FF0000"/>
    </w:rPr>
  </w:style>
  <w:style w:type="paragraph" w:styleId="BodyText3">
    <w:name w:val="Body Text 3"/>
    <w:basedOn w:val="Normal"/>
    <w:link w:val="BodyText3Char"/>
    <w:rPr>
      <w:i/>
      <w:iCs/>
      <w:color w:val="0000FF"/>
    </w:rPr>
  </w:style>
  <w:style w:type="paragraph" w:customStyle="1" w:styleId="Text8Bold">
    <w:name w:val="Text 8 Bold"/>
    <w:basedOn w:val="Normal"/>
    <w:pPr>
      <w:tabs>
        <w:tab w:val="left" w:pos="432"/>
        <w:tab w:val="left" w:pos="864"/>
        <w:tab w:val="left" w:pos="1296"/>
        <w:tab w:val="left" w:pos="1728"/>
        <w:tab w:val="left" w:pos="2160"/>
        <w:tab w:val="left" w:pos="2592"/>
        <w:tab w:val="left" w:pos="3024"/>
        <w:tab w:val="left" w:pos="3456"/>
        <w:tab w:val="left" w:pos="3888"/>
        <w:tab w:val="left" w:pos="4320"/>
      </w:tabs>
      <w:spacing w:before="60" w:after="60"/>
    </w:pPr>
    <w:rPr>
      <w:b/>
      <w:bCs/>
      <w:sz w:val="16"/>
      <w:szCs w:val="16"/>
    </w:rPr>
  </w:style>
  <w:style w:type="character" w:customStyle="1" w:styleId="HeaderChar">
    <w:name w:val="Header Char"/>
    <w:link w:val="Header"/>
    <w:locked/>
    <w:rsid w:val="00FA3F83"/>
    <w:rPr>
      <w:rFonts w:ascii="Arial" w:hAnsi="Arial"/>
    </w:rPr>
  </w:style>
  <w:style w:type="paragraph" w:styleId="ListParagraph">
    <w:name w:val="List Paragraph"/>
    <w:basedOn w:val="Normal"/>
    <w:uiPriority w:val="34"/>
    <w:qFormat/>
    <w:rsid w:val="006E3EB7"/>
    <w:pPr>
      <w:ind w:left="720"/>
      <w:contextualSpacing/>
    </w:pPr>
    <w:rPr>
      <w:rFonts w:eastAsiaTheme="minorHAnsi" w:cstheme="minorBidi"/>
      <w:szCs w:val="22"/>
    </w:rPr>
  </w:style>
  <w:style w:type="character" w:customStyle="1" w:styleId="Heading1Char">
    <w:name w:val="Heading 1 Char"/>
    <w:link w:val="Heading1"/>
    <w:locked/>
    <w:rsid w:val="006E3EB7"/>
    <w:rPr>
      <w:rFonts w:ascii="Arial" w:hAnsi="Arial"/>
      <w:b/>
      <w:bCs/>
      <w:kern w:val="32"/>
      <w:sz w:val="24"/>
      <w:szCs w:val="32"/>
    </w:rPr>
  </w:style>
  <w:style w:type="character" w:customStyle="1" w:styleId="Heading2Char">
    <w:name w:val="Heading 2 Char"/>
    <w:link w:val="Heading2"/>
    <w:locked/>
    <w:rsid w:val="006E3EB7"/>
    <w:rPr>
      <w:rFonts w:ascii="Arial" w:hAnsi="Arial"/>
      <w:b/>
      <w:bCs/>
      <w:iCs/>
      <w:szCs w:val="28"/>
    </w:rPr>
  </w:style>
  <w:style w:type="character" w:customStyle="1" w:styleId="Heading3Char">
    <w:name w:val="Heading 3 Char"/>
    <w:link w:val="Heading3"/>
    <w:locked/>
    <w:rsid w:val="006E3EB7"/>
    <w:rPr>
      <w:rFonts w:ascii="Arial" w:hAnsi="Arial"/>
      <w:b/>
      <w:bCs/>
      <w:szCs w:val="26"/>
    </w:rPr>
  </w:style>
  <w:style w:type="character" w:customStyle="1" w:styleId="Heading4Char">
    <w:name w:val="Heading 4 Char"/>
    <w:link w:val="Heading4"/>
    <w:locked/>
    <w:rsid w:val="00856970"/>
    <w:rPr>
      <w:rFonts w:ascii="Arial" w:hAnsi="Arial"/>
      <w:szCs w:val="28"/>
    </w:rPr>
  </w:style>
  <w:style w:type="character" w:customStyle="1" w:styleId="FooterChar">
    <w:name w:val="Footer Char"/>
    <w:link w:val="Footer"/>
    <w:locked/>
    <w:rsid w:val="008272F5"/>
    <w:rPr>
      <w:rFonts w:ascii="Arial" w:hAnsi="Arial"/>
    </w:rPr>
  </w:style>
  <w:style w:type="character" w:customStyle="1" w:styleId="HTMLPreformattedChar">
    <w:name w:val="HTML Preformatted Char"/>
    <w:link w:val="HTMLPreformatted"/>
    <w:locked/>
    <w:rsid w:val="008272F5"/>
    <w:rPr>
      <w:rFonts w:ascii="Courier New" w:eastAsia="Courier New" w:hAnsi="Courier New" w:cs="Courier New"/>
    </w:rPr>
  </w:style>
  <w:style w:type="table" w:styleId="TableGrid">
    <w:name w:val="Table Grid"/>
    <w:basedOn w:val="TableNormal"/>
    <w:rsid w:val="008A7E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06EC5"/>
    <w:rPr>
      <w:rFonts w:ascii="Arial" w:hAnsi="Arial"/>
    </w:rPr>
  </w:style>
  <w:style w:type="paragraph" w:styleId="CommentSubject">
    <w:name w:val="annotation subject"/>
    <w:basedOn w:val="CommentText"/>
    <w:next w:val="CommentText"/>
    <w:link w:val="CommentSubjectChar"/>
    <w:semiHidden/>
    <w:unhideWhenUsed/>
    <w:rsid w:val="001532F4"/>
    <w:rPr>
      <w:b/>
      <w:bCs/>
    </w:rPr>
  </w:style>
  <w:style w:type="character" w:customStyle="1" w:styleId="CommentTextChar">
    <w:name w:val="Comment Text Char"/>
    <w:basedOn w:val="DefaultParagraphFont"/>
    <w:link w:val="CommentText"/>
    <w:semiHidden/>
    <w:rsid w:val="001532F4"/>
    <w:rPr>
      <w:rFonts w:ascii="Arial" w:hAnsi="Arial"/>
    </w:rPr>
  </w:style>
  <w:style w:type="character" w:customStyle="1" w:styleId="CommentSubjectChar">
    <w:name w:val="Comment Subject Char"/>
    <w:basedOn w:val="CommentTextChar"/>
    <w:link w:val="CommentSubject"/>
    <w:semiHidden/>
    <w:rsid w:val="001532F4"/>
    <w:rPr>
      <w:rFonts w:ascii="Arial" w:hAnsi="Arial"/>
      <w:b/>
      <w:bCs/>
    </w:rPr>
  </w:style>
  <w:style w:type="paragraph" w:customStyle="1" w:styleId="TableParagraph">
    <w:name w:val="Table Paragraph"/>
    <w:basedOn w:val="Normal"/>
    <w:uiPriority w:val="1"/>
    <w:qFormat/>
    <w:rsid w:val="00C60E8A"/>
    <w:pPr>
      <w:widowControl w:val="0"/>
      <w:autoSpaceDE w:val="0"/>
      <w:autoSpaceDN w:val="0"/>
      <w:spacing w:before="120" w:after="120"/>
      <w:jc w:val="center"/>
    </w:pPr>
    <w:rPr>
      <w:rFonts w:ascii="Times New Roman" w:eastAsia="Arial" w:hAnsi="Times New Roman" w:cs="Arial"/>
      <w:b/>
      <w:sz w:val="22"/>
      <w:szCs w:val="22"/>
    </w:rPr>
  </w:style>
  <w:style w:type="character" w:customStyle="1" w:styleId="BodyText3Char">
    <w:name w:val="Body Text 3 Char"/>
    <w:basedOn w:val="DefaultParagraphFont"/>
    <w:link w:val="BodyText3"/>
    <w:rsid w:val="007A1B70"/>
    <w:rPr>
      <w:rFonts w:ascii="Arial" w:hAnsi="Arial"/>
      <w:i/>
      <w:iCs/>
      <w:color w:val="0000FF"/>
    </w:rPr>
  </w:style>
  <w:style w:type="character" w:styleId="PlaceholderText">
    <w:name w:val="Placeholder Text"/>
    <w:basedOn w:val="DefaultParagraphFont"/>
    <w:uiPriority w:val="99"/>
    <w:semiHidden/>
    <w:rsid w:val="00234A7D"/>
    <w:rPr>
      <w:color w:val="808080"/>
    </w:rPr>
  </w:style>
  <w:style w:type="character" w:customStyle="1" w:styleId="Heading9Char">
    <w:name w:val="Heading 9 Char"/>
    <w:basedOn w:val="DefaultParagraphFont"/>
    <w:link w:val="Heading9"/>
    <w:semiHidden/>
    <w:rsid w:val="00E52E2C"/>
    <w:rPr>
      <w:rFonts w:ascii="Cambria" w:hAnsi="Cambria"/>
    </w:rPr>
  </w:style>
  <w:style w:type="table" w:customStyle="1" w:styleId="TableGrid0">
    <w:name w:val="TableGrid"/>
    <w:rsid w:val="0081513F"/>
    <w:rPr>
      <w:rFonts w:ascii="Calibri" w:hAnsi="Calibri"/>
      <w:sz w:val="22"/>
      <w:szCs w:val="22"/>
    </w:rPr>
    <w:tblPr>
      <w:tblCellMar>
        <w:top w:w="0" w:type="dxa"/>
        <w:left w:w="0" w:type="dxa"/>
        <w:bottom w:w="0" w:type="dxa"/>
        <w:right w:w="0" w:type="dxa"/>
      </w:tblCellMar>
    </w:tblPr>
  </w:style>
  <w:style w:type="table" w:customStyle="1" w:styleId="TableGrid1">
    <w:name w:val="TableGrid1"/>
    <w:rsid w:val="00915867"/>
    <w:rPr>
      <w:rFonts w:ascii="Calibri" w:hAnsi="Calibr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936127">
      <w:bodyDiv w:val="1"/>
      <w:marLeft w:val="0"/>
      <w:marRight w:val="0"/>
      <w:marTop w:val="0"/>
      <w:marBottom w:val="0"/>
      <w:divBdr>
        <w:top w:val="none" w:sz="0" w:space="0" w:color="auto"/>
        <w:left w:val="none" w:sz="0" w:space="0" w:color="auto"/>
        <w:bottom w:val="none" w:sz="0" w:space="0" w:color="auto"/>
        <w:right w:val="none" w:sz="0" w:space="0" w:color="auto"/>
      </w:divBdr>
    </w:div>
    <w:div w:id="1104806776">
      <w:bodyDiv w:val="1"/>
      <w:marLeft w:val="0"/>
      <w:marRight w:val="0"/>
      <w:marTop w:val="0"/>
      <w:marBottom w:val="0"/>
      <w:divBdr>
        <w:top w:val="none" w:sz="0" w:space="0" w:color="auto"/>
        <w:left w:val="none" w:sz="0" w:space="0" w:color="auto"/>
        <w:bottom w:val="none" w:sz="0" w:space="0" w:color="auto"/>
        <w:right w:val="none" w:sz="0" w:space="0" w:color="auto"/>
      </w:divBdr>
      <w:divsChild>
        <w:div w:id="1844930551">
          <w:marLeft w:val="0"/>
          <w:marRight w:val="0"/>
          <w:marTop w:val="0"/>
          <w:marBottom w:val="0"/>
          <w:divBdr>
            <w:top w:val="none" w:sz="0" w:space="0" w:color="auto"/>
            <w:left w:val="none" w:sz="0" w:space="0" w:color="auto"/>
            <w:bottom w:val="none" w:sz="0" w:space="0" w:color="auto"/>
            <w:right w:val="none" w:sz="0" w:space="0" w:color="auto"/>
          </w:divBdr>
          <w:divsChild>
            <w:div w:id="41879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075662">
      <w:bodyDiv w:val="1"/>
      <w:marLeft w:val="0"/>
      <w:marRight w:val="0"/>
      <w:marTop w:val="0"/>
      <w:marBottom w:val="0"/>
      <w:divBdr>
        <w:top w:val="none" w:sz="0" w:space="0" w:color="auto"/>
        <w:left w:val="none" w:sz="0" w:space="0" w:color="auto"/>
        <w:bottom w:val="none" w:sz="0" w:space="0" w:color="auto"/>
        <w:right w:val="none" w:sz="0" w:space="0" w:color="auto"/>
      </w:divBdr>
    </w:div>
    <w:div w:id="1974558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BAEChanges@BAESystems.u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BAEChanges@BAESystems.u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portal.rockwellcollins.com/groups/suppliers" TargetMode="External"/><Relationship Id="rId10" Type="http://schemas.openxmlformats.org/officeDocument/2006/relationships/footnotes" Target="footnotes.xml"/><Relationship Id="rId19" Type="http://schemas.openxmlformats.org/officeDocument/2006/relationships/glossaryDocument" Target="glossary/document.xml"/><Relationship Id="rId14" Type="http://schemas.openxmlformats.org/officeDocument/2006/relationships/hyperlink" Target="https://www.rtx.com/suppliers/united-technologies-suppliers/united-technologies-asqrd" TargetMode="Externa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06CC5C742CD4F8287965C84F4D0AA21"/>
        <w:category>
          <w:name w:val="General"/>
          <w:gallery w:val="placeholder"/>
        </w:category>
        <w:types>
          <w:type w:val="bbPlcHdr"/>
        </w:types>
        <w:behaviors>
          <w:behavior w:val="content"/>
        </w:behaviors>
        <w:guid w:val="{77C301FC-DB22-4C80-8C71-EE28188A66A1}"/>
      </w:docPartPr>
      <w:docPartBody>
        <w:p w:rsidR="00232ECF" w:rsidRDefault="00822609">
          <w:r w:rsidRPr="008A44CB">
            <w:rPr>
              <w:rStyle w:val="PlaceholderText"/>
            </w:rPr>
            <w:t>[Subject]</w:t>
          </w:r>
        </w:p>
      </w:docPartBody>
    </w:docPart>
    <w:docPart>
      <w:docPartPr>
        <w:name w:val="4E12DA6F5E844841B711ED0C359AF594"/>
        <w:category>
          <w:name w:val="General"/>
          <w:gallery w:val="placeholder"/>
        </w:category>
        <w:types>
          <w:type w:val="bbPlcHdr"/>
        </w:types>
        <w:behaviors>
          <w:behavior w:val="content"/>
        </w:behaviors>
        <w:guid w:val="{17A35431-2149-4D2F-BAD6-3E2B7A20319F}"/>
      </w:docPartPr>
      <w:docPartBody>
        <w:p w:rsidR="00232ECF" w:rsidRDefault="00822609">
          <w:r w:rsidRPr="008A44CB">
            <w:rPr>
              <w:rStyle w:val="PlaceholderText"/>
            </w:rPr>
            <w:t>[Document Number]</w:t>
          </w:r>
        </w:p>
      </w:docPartBody>
    </w:docPart>
    <w:docPart>
      <w:docPartPr>
        <w:name w:val="C303F75271D24F01B9857BCCB4CE1657"/>
        <w:category>
          <w:name w:val="General"/>
          <w:gallery w:val="placeholder"/>
        </w:category>
        <w:types>
          <w:type w:val="bbPlcHdr"/>
        </w:types>
        <w:behaviors>
          <w:behavior w:val="content"/>
        </w:behaviors>
        <w:guid w:val="{34242499-0DAC-4EF1-9A81-BEB95568DBD9}"/>
      </w:docPartPr>
      <w:docPartBody>
        <w:p w:rsidR="00232ECF" w:rsidRDefault="00822609">
          <w:r w:rsidRPr="008A44CB">
            <w:rPr>
              <w:rStyle w:val="PlaceholderText"/>
            </w:rPr>
            <w:t>[Revision]</w:t>
          </w:r>
        </w:p>
      </w:docPartBody>
    </w:docPart>
    <w:docPart>
      <w:docPartPr>
        <w:name w:val="6A2ED64EEC6F4B53961A0B490FCB9DD4"/>
        <w:category>
          <w:name w:val="General"/>
          <w:gallery w:val="placeholder"/>
        </w:category>
        <w:types>
          <w:type w:val="bbPlcHdr"/>
        </w:types>
        <w:behaviors>
          <w:behavior w:val="content"/>
        </w:behaviors>
        <w:guid w:val="{FA44EEF4-0D28-459B-8932-3A3767B01ADB}"/>
      </w:docPartPr>
      <w:docPartBody>
        <w:p w:rsidR="00232ECF" w:rsidRDefault="00822609">
          <w:r w:rsidRPr="008A44CB">
            <w:rPr>
              <w:rStyle w:val="PlaceholderText"/>
            </w:rPr>
            <w:t>[Effective Date]</w:t>
          </w:r>
        </w:p>
      </w:docPartBody>
    </w:docPart>
    <w:docPart>
      <w:docPartPr>
        <w:name w:val="5EB882BA5E484682AEF107AA7382651A"/>
        <w:category>
          <w:name w:val="General"/>
          <w:gallery w:val="placeholder"/>
        </w:category>
        <w:types>
          <w:type w:val="bbPlcHdr"/>
        </w:types>
        <w:behaviors>
          <w:behavior w:val="content"/>
        </w:behaviors>
        <w:guid w:val="{32A9A386-C497-4903-B936-D7F3B4B8B60D}"/>
      </w:docPartPr>
      <w:docPartBody>
        <w:p w:rsidR="009D3131" w:rsidRDefault="009D3131">
          <w:r w:rsidRPr="008C1512">
            <w:rPr>
              <w:rStyle w:val="PlaceholderText"/>
            </w:rPr>
            <w:t>[Document Type]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5373"/>
    <w:rsid w:val="00232ECF"/>
    <w:rsid w:val="00426C35"/>
    <w:rsid w:val="004651B6"/>
    <w:rsid w:val="006033E2"/>
    <w:rsid w:val="007042EB"/>
    <w:rsid w:val="00796957"/>
    <w:rsid w:val="00822609"/>
    <w:rsid w:val="00843C17"/>
    <w:rsid w:val="009C36CA"/>
    <w:rsid w:val="009D3131"/>
    <w:rsid w:val="00A15373"/>
    <w:rsid w:val="00F65B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5373"/>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D313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69054d76-08de-4c3b-a51d-85d1cb305536" xsi:nil="true"/>
    <ProductpageURL xmlns="f2283994-e03f-429b-8445-1fdba05cc23f">
      <Url xsi:nil="true"/>
      <Description xsi:nil="true"/>
    </ProductpageURL>
    <GXPteamediting xmlns="f2283994-e03f-429b-8445-1fdba05cc23f" xsi:nil="true"/>
    <Notes xmlns="f2283994-e03f-429b-8445-1fdba05cc23f" xsi:nil="true"/>
    <lcf76f155ced4ddcb4097134ff3c332f xmlns="f2283994-e03f-429b-8445-1fdba05cc23f">
      <Terms xmlns="http://schemas.microsoft.com/office/infopath/2007/PartnerControls"/>
    </lcf76f155ced4ddcb4097134ff3c332f>
    <Assignedto xmlns="f2283994-e03f-429b-8445-1fdba05cc23f">
      <UserInfo>
        <DisplayName/>
        <AccountId xsi:nil="true"/>
        <AccountType/>
      </UserInfo>
    </Assignedto>
    <UpdatedPDF xmlns="f2283994-e03f-429b-8445-1fdba05cc23f">
      <Value>To do</Value>
    </UpdatedPD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AEA4D7D2A8981478C4EF16F82D3709E" ma:contentTypeVersion="76" ma:contentTypeDescription="Create a new document." ma:contentTypeScope="" ma:versionID="be4caf55f258ba2a3354e91fd3074515">
  <xsd:schema xmlns:xsd="http://www.w3.org/2001/XMLSchema" xmlns:xs="http://www.w3.org/2001/XMLSchema" xmlns:p="http://schemas.microsoft.com/office/2006/metadata/properties" xmlns:ns1="http://schemas.microsoft.com/sharepoint/v3" xmlns:ns2="072c2042-9f2e-4102-b343-b7d30aaa2cdd" xmlns:ns3="9cf047e9-146c-443b-960f-7a70278c27a5" xmlns:ns4="d540ad67-2acf-41ff-891d-095ce936296a" xmlns:ns5="http://schemas.microsoft.com/sharepoint/v3/fields" xmlns:ns6="1d3ad018-a45b-472d-8a45-3d5c628afe8f" xmlns:ns7="88885d43-ff4d-4fd2-9471-4fa8b8db6ba2" xmlns:ns8="db15593f-fe47-4634-9de4-5a2ab8b77215" xmlns:ns9="b5291714-f49c-4e38-9a89-ea37f9a321af" targetNamespace="http://schemas.microsoft.com/office/2006/metadata/properties" ma:root="true" ma:fieldsID="52ea3558e8d3fcde4d56c1cd2649e74e" ns1:_="" ns2:_="" ns3:_="" ns4:_="" ns5:_="" ns6:_="" ns7:_="" ns8:_="" ns9:_="">
    <xsd:import namespace="http://schemas.microsoft.com/sharepoint/v3"/>
    <xsd:import namespace="072c2042-9f2e-4102-b343-b7d30aaa2cdd"/>
    <xsd:import namespace="9cf047e9-146c-443b-960f-7a70278c27a5"/>
    <xsd:import namespace="d540ad67-2acf-41ff-891d-095ce936296a"/>
    <xsd:import namespace="http://schemas.microsoft.com/sharepoint/v3/fields"/>
    <xsd:import namespace="1d3ad018-a45b-472d-8a45-3d5c628afe8f"/>
    <xsd:import namespace="88885d43-ff4d-4fd2-9471-4fa8b8db6ba2"/>
    <xsd:import namespace="db15593f-fe47-4634-9de4-5a2ab8b77215"/>
    <xsd:import namespace="b5291714-f49c-4e38-9a89-ea37f9a321af"/>
    <xsd:element name="properties">
      <xsd:complexType>
        <xsd:sequence>
          <xsd:element name="documentManagement">
            <xsd:complexType>
              <xsd:all>
                <xsd:element ref="ns2:Document_x0020_Number" minOccurs="0"/>
                <xsd:element ref="ns2:DocumentType" minOccurs="0"/>
                <xsd:element ref="ns2:EffectivityDate" minOccurs="0"/>
                <xsd:element ref="ns3:DocumentAuthor" minOccurs="0"/>
                <xsd:element ref="ns3:DocumentApprover" minOccurs="0"/>
                <xsd:element ref="ns3:FunctionBusinessArea" minOccurs="0"/>
                <xsd:element ref="ns2:ProcessArea" minOccurs="0"/>
                <xsd:element ref="ns4:IsPA" minOccurs="0"/>
                <xsd:element ref="ns2:IS_x0020_Document_x0020_Applicability" minOccurs="0"/>
                <xsd:element ref="ns3:ChangeRequestNumber" minOccurs="0"/>
                <xsd:element ref="ns2:IsCMMI" minOccurs="0"/>
                <xsd:element ref="ns2:IsISO" minOccurs="0"/>
                <xsd:element ref="ns2:OF_x0020_Mapping" minOccurs="0"/>
                <xsd:element ref="ns1:Audience" minOccurs="0"/>
                <xsd:element ref="ns6:TaxCatchAll" minOccurs="0"/>
                <xsd:element ref="ns6:TaxCatchAllLabel" minOccurs="0"/>
                <xsd:element ref="ns7:Draft" minOccurs="0"/>
                <xsd:element ref="ns5:Location" minOccurs="0"/>
                <xsd:element ref="ns7:CMMI_x0020_Approver" minOccurs="0"/>
                <xsd:element ref="ns7:ISO_x002f_ASQ_x0020_Approver" minOccurs="0"/>
                <xsd:element ref="ns7:Checkbox_x0020_for_x0020_Export_x0020_Approval_x0020_Required" minOccurs="0"/>
                <xsd:element ref="ns7:Export_x0020_Approver" minOccurs="0"/>
                <xsd:element ref="ns7:Functional_x0020_Coordinator" minOccurs="0"/>
                <xsd:element ref="ns7:Publisher" minOccurs="0"/>
                <xsd:element ref="ns8:FileNameInCaps" minOccurs="0"/>
                <xsd:element ref="ns5:_Revision" minOccurs="0"/>
                <xsd:element ref="ns9:SharedWithUsers" minOccurs="0"/>
                <xsd:element ref="ns8:SummaryofChange" minOccurs="0"/>
                <xsd:element ref="ns9: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udience" ma:index="16" nillable="true" ma:displayName="Target Audiences" ma:description="" ma:internalName="Audienc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72c2042-9f2e-4102-b343-b7d30aaa2cdd" elementFormDefault="qualified">
    <xsd:import namespace="http://schemas.microsoft.com/office/2006/documentManagement/types"/>
    <xsd:import namespace="http://schemas.microsoft.com/office/infopath/2007/PartnerControls"/>
    <xsd:element name="Document_x0020_Number" ma:index="2" nillable="true" ma:displayName="Document Number" ma:internalName="Document_x0020_Number">
      <xsd:simpleType>
        <xsd:restriction base="dms:Text">
          <xsd:maxLength value="255"/>
        </xsd:restriction>
      </xsd:simpleType>
    </xsd:element>
    <xsd:element name="DocumentType" ma:index="3" nillable="true" ma:displayName="Document Type" ma:format="Dropdown" ma:internalName="DocumentType">
      <xsd:simpleType>
        <xsd:restriction base="dms:Choice">
          <xsd:enumeration value="Policy"/>
          <xsd:enumeration value="Process"/>
          <xsd:enumeration value="Framework"/>
          <xsd:enumeration value="Procedure"/>
          <xsd:enumeration value="Form"/>
          <xsd:enumeration value="Template"/>
          <xsd:enumeration value="Checklist"/>
          <xsd:enumeration value="Reference"/>
        </xsd:restriction>
      </xsd:simpleType>
    </xsd:element>
    <xsd:element name="EffectivityDate" ma:index="4" nillable="true" ma:displayName="Effective Date" ma:format="DateTime" ma:indexed="true" ma:internalName="EffectivityDate">
      <xsd:simpleType>
        <xsd:restriction base="dms:DateTime"/>
      </xsd:simpleType>
    </xsd:element>
    <xsd:element name="ProcessArea" ma:index="8" nillable="true" ma:displayName="ProcessArea" ma:format="Dropdown" ma:internalName="ProcessArea">
      <xsd:simpleType>
        <xsd:union memberTypes="dms:Text">
          <xsd:simpleType>
            <xsd:restriction base="dms:Choice">
              <xsd:enumeration value="Advisers"/>
              <xsd:enumeration value="Assembly/Test &amp; Handling"/>
              <xsd:enumeration value="Business Capture"/>
              <xsd:enumeration value="Business Management"/>
              <xsd:enumeration value="Calibration, Equipment, Tooling &amp; Software"/>
              <xsd:enumeration value="Communications"/>
              <xsd:enumeration value="Compliance &amp; Labor Accounting"/>
              <xsd:enumeration value="Configuration Management"/>
              <xsd:enumeration value="Consultants"/>
              <xsd:enumeration value="Contracts"/>
              <xsd:enumeration value="Data Protection"/>
              <xsd:enumeration value="Engineering Management"/>
              <xsd:enumeration value="Estimating (Pricing)"/>
              <xsd:enumeration value="Ethics/Business Conduct"/>
              <xsd:enumeration value="EVMS"/>
              <xsd:enumeration value="Export"/>
              <xsd:enumeration value="Export Opportunities"/>
              <xsd:enumeration value="Facilities Management"/>
              <xsd:enumeration value="Finance Directives"/>
              <xsd:enumeration value="Financial Planning"/>
              <xsd:enumeration value="Fixed Assets"/>
              <xsd:enumeration value="Flying Operations"/>
              <xsd:enumeration value="General Finance"/>
              <xsd:enumeration value="General Legal"/>
              <xsd:enumeration value="Government Property"/>
              <xsd:enumeration value="GP&amp;S"/>
              <xsd:enumeration value="GXP"/>
              <xsd:enumeration value="Human Factors &amp; Training"/>
              <xsd:enumeration value="Human Resources (UK)"/>
              <xsd:enumeration value="Human Resources (US)"/>
              <xsd:enumeration value="Information Technology"/>
              <xsd:enumeration value="Integrated Project Management"/>
              <xsd:enumeration value="Intellectual Property"/>
              <xsd:enumeration value="International Business"/>
              <xsd:enumeration value="Lifecycle Management (LCM)"/>
              <xsd:enumeration value="Make Buy"/>
              <xsd:enumeration value="Manufacturing Engineering"/>
              <xsd:enumeration value="Manufacturing Process Instructions"/>
              <xsd:enumeration value="Obsolete Folder"/>
              <xsd:enumeration value="Operations Life Cycle Planning"/>
              <xsd:enumeration value="Process Management"/>
              <xsd:enumeration value="Procurement"/>
              <xsd:enumeration value="Product Integration"/>
              <xsd:enumeration value="Product Safety"/>
              <xsd:enumeration value="Product Support"/>
              <xsd:enumeration value="Production Control"/>
              <xsd:enumeration value="Project Management"/>
              <xsd:enumeration value="Proprietary Information"/>
              <xsd:enumeration value="Quality Assurance"/>
              <xsd:enumeration value="Quality Control"/>
              <xsd:enumeration value="Receiving &amp; Shipping"/>
              <xsd:enumeration value="Records Retention"/>
              <xsd:enumeration value="Repair/Depot"/>
              <xsd:enumeration value="Requirements Management &amp; Development"/>
              <xsd:enumeration value="Risk Management"/>
              <xsd:enumeration value="Safety, Health &amp; Environment"/>
              <xsd:enumeration value="Section 1 - Administration"/>
              <xsd:enumeration value="Section 2 - Pre-Award"/>
              <xsd:enumeration value="Section 3 - Award"/>
              <xsd:enumeration value="Section 4 - Post Award"/>
              <xsd:enumeration value="Section 5 - Closeout"/>
              <xsd:enumeration value="Section 6 - Other Procurement Requirements"/>
              <xsd:enumeration value="Security"/>
              <xsd:enumeration value="Stockroom, Demand &amp; Inventory Management"/>
              <xsd:enumeration value="Strategy"/>
              <xsd:enumeration value="Subcontract Project Management"/>
              <xsd:enumeration value="Supplier Partnerships"/>
              <xsd:enumeration value="Supplier Quality"/>
              <xsd:enumeration value="Technical Solution"/>
              <xsd:enumeration value="Technical Support"/>
              <xsd:enumeration value="Verification and Validation"/>
            </xsd:restriction>
          </xsd:simpleType>
        </xsd:union>
      </xsd:simpleType>
    </xsd:element>
    <xsd:element name="IS_x0020_Document_x0020_Applicability" ma:index="10" nillable="true" ma:displayName="Org Applicability" ma:default="Austin" ma:description="Designate which Organization a document pertains to." ma:format="Dropdown" ma:indexed="true" ma:internalName="IS_x0020_Document_x0020_Applicability">
      <xsd:simpleType>
        <xsd:restriction base="dms:Choice">
          <xsd:enumeration value="Austin"/>
          <xsd:enumeration value="Eclipse-Dallas"/>
          <xsd:enumeration value="GEOINT CAS"/>
          <xsd:enumeration value="GNY-WNJ"/>
          <xsd:enumeration value="Manassas"/>
          <xsd:enumeration value="US Defense"/>
          <xsd:enumeration value="US Controls"/>
          <xsd:enumeration value="ES Sector"/>
          <xsd:enumeration value="NSS"/>
          <xsd:enumeration value="SDBC"/>
          <xsd:enumeration value="Test"/>
        </xsd:restriction>
      </xsd:simpleType>
    </xsd:element>
    <xsd:element name="IsCMMI" ma:index="12" nillable="true" ma:displayName="CMMI Applicable?" ma:default="0" ma:internalName="IsCMMI">
      <xsd:simpleType>
        <xsd:restriction base="dms:Boolean"/>
      </xsd:simpleType>
    </xsd:element>
    <xsd:element name="IsISO" ma:index="13" nillable="true" ma:displayName="ISO/AS Applicable?" ma:default="0" ma:internalName="IsISO">
      <xsd:simpleType>
        <xsd:restriction base="dms:Boolean"/>
      </xsd:simpleType>
    </xsd:element>
    <xsd:element name="OF_x0020_Mapping" ma:index="15" nillable="true" ma:displayName="OF Mapping" ma:default="Not Assigned" ma:internalName="OF_x0020_Mapping">
      <xsd:complexType>
        <xsd:complexContent>
          <xsd:extension base="dms:MultiChoice">
            <xsd:sequence>
              <xsd:element name="Value" maxOccurs="unbounded" minOccurs="0" nillable="true">
                <xsd:simpleType>
                  <xsd:restriction base="dms:Choice">
                    <xsd:enumeration value="Not Assigned"/>
                    <xsd:enumeration value="Advisers Policy"/>
                    <xsd:enumeration value="Business Continuity Management Policy"/>
                    <xsd:enumeration value="CEO's Business Review Policy"/>
                    <xsd:enumeration value="Code of Conduct"/>
                    <xsd:enumeration value="Communications Policy"/>
                    <xsd:enumeration value="Company Giving Policy"/>
                    <xsd:enumeration value="Corporate Flying Standard Policy"/>
                    <xsd:enumeration value="Customer Review Policy"/>
                    <xsd:enumeration value="Dealing in BAE Systems Shares Policy"/>
                    <xsd:enumeration value="Document Creation Retention and Destruction Policy"/>
                    <xsd:enumeration value="Environment Policy"/>
                    <xsd:enumeration value="Export Control Policy"/>
                    <xsd:enumeration value="Finance Policy"/>
                    <xsd:enumeration value="Fraud Prevention Policy"/>
                    <xsd:enumeration value="Gifts &amp; Hospitality Policy"/>
                    <xsd:enumeration value="Health and Safety Policy"/>
                    <xsd:enumeration value="Inside Information Policy"/>
                    <xsd:enumeration value="Integrated Business Plan (IBP) Framework"/>
                    <xsd:enumeration value="Intellectual Property Policy"/>
                    <xsd:enumeration value="Investment Approval Process Policy"/>
                    <xsd:enumeration value="Investor Relations Policy"/>
                    <xsd:enumeration value="IT Acceptable Use Policy"/>
                    <xsd:enumeration value="Lifecycle Management (LCM) Framework"/>
                    <xsd:enumeration value="Lobbying and Political Support Policy"/>
                    <xsd:enumeration value="Merger Undertakings Policy"/>
                    <xsd:enumeration value="Mergers, Acquisitions and Disposals (M&amp;A) Process"/>
                    <xsd:enumeration value="Offset Policy"/>
                    <xsd:enumeration value="Operational Assurance Statement (OAS) Policy"/>
                    <xsd:enumeration value="Overseas Entities Policy"/>
                    <xsd:enumeration value="People Policy"/>
                    <xsd:enumeration value="Performance Centred Leadership (PCL) Framework"/>
                    <xsd:enumeration value="Performance Management Process"/>
                    <xsd:enumeration value="Product Safety Policy"/>
                    <xsd:enumeration value="Pursuit of Export Opportunities Policy"/>
                    <xsd:enumeration value="Quarterly Business Review (QBR) Policy"/>
                    <xsd:enumeration value="Risk Management Policy"/>
                    <xsd:enumeration value="Security Policy"/>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cf047e9-146c-443b-960f-7a70278c27a5" elementFormDefault="qualified">
    <xsd:import namespace="http://schemas.microsoft.com/office/2006/documentManagement/types"/>
    <xsd:import namespace="http://schemas.microsoft.com/office/infopath/2007/PartnerControls"/>
    <xsd:element name="DocumentAuthor" ma:index="5" nillable="true" ma:displayName="Document Author" ma:list="UserInfo" ma:SearchPeopleOnly="false" ma:SharePointGroup="0" ma:internalName="DocumentAutho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Approver" ma:index="6" nillable="true" ma:displayName="Process Owner" ma:list="UserInfo" ma:SearchPeopleOnly="false" ma:SharePointGroup="0" ma:internalName="Document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unctionBusinessArea" ma:index="7" nillable="true" ma:displayName="Function" ma:format="Dropdown" ma:indexed="true" ma:internalName="FunctionBusinessArea">
      <xsd:simpleType>
        <xsd:restriction base="dms:Choice">
          <xsd:enumeration value="Business Development"/>
          <xsd:enumeration value="Business Operations"/>
          <xsd:enumeration value="Communications"/>
          <xsd:enumeration value="Contracts"/>
          <xsd:enumeration value="Engineering"/>
          <xsd:enumeration value="Facilities"/>
          <xsd:enumeration value="Finance"/>
          <xsd:enumeration value="Human Resources"/>
          <xsd:enumeration value="Information Technology"/>
          <xsd:enumeration value="Legal"/>
          <xsd:enumeration value="Operations"/>
          <xsd:enumeration value="Project Management"/>
          <xsd:enumeration value="Quality"/>
          <xsd:enumeration value="Safety, Health &amp; Environment"/>
          <xsd:enumeration value="Security"/>
          <xsd:enumeration value="Strategy"/>
          <xsd:enumeration value="Test"/>
        </xsd:restriction>
      </xsd:simpleType>
    </xsd:element>
    <xsd:element name="ChangeRequestNumber" ma:index="11" nillable="true" ma:displayName="Change Request Number" ma:internalName="ChangeRequestNumber">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540ad67-2acf-41ff-891d-095ce936296a" elementFormDefault="qualified">
    <xsd:import namespace="http://schemas.microsoft.com/office/2006/documentManagement/types"/>
    <xsd:import namespace="http://schemas.microsoft.com/office/infopath/2007/PartnerControls"/>
    <xsd:element name="IsPA" ma:index="9" nillable="true" ma:displayName="IsProcessAid" ma:default="No" ma:description="Process aids are CK, FM, RF, and TM doc types." ma:format="Dropdown" ma:internalName="IsPA">
      <xsd:simpleType>
        <xsd:restriction base="dms:Choice">
          <xsd:enumeration value="Yes"/>
          <xsd:enumeration value="No"/>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Location" ma:index="26" nillable="true" ma:displayName="Users" ma:description="" ma:indexed="true" ma:internalName="Location">
      <xsd:simpleType>
        <xsd:restriction base="dms:Text"/>
      </xsd:simpleType>
    </xsd:element>
    <xsd:element name="_Revision" ma:index="34" nillable="true" ma:displayName="Revision" ma:internalName="_Revis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3ad018-a45b-472d-8a45-3d5c628afe8f" elementFormDefault="qualified">
    <xsd:import namespace="http://schemas.microsoft.com/office/2006/documentManagement/types"/>
    <xsd:import namespace="http://schemas.microsoft.com/office/infopath/2007/PartnerControls"/>
    <xsd:element name="TaxCatchAll" ma:index="19" nillable="true" ma:displayName="Taxonomy Catch All Column" ma:description="" ma:hidden="true" ma:list="{873099f1-c99c-462c-84a3-253925b46eb1}" ma:internalName="TaxCatchAll" ma:showField="CatchAllData" ma:web="072c2042-9f2e-4102-b343-b7d30aaa2cdd">
      <xsd:complexType>
        <xsd:complexContent>
          <xsd:extension base="dms:MultiChoiceLookup">
            <xsd:sequence>
              <xsd:element name="Value" type="dms:Lookup" maxOccurs="unbounded" minOccurs="0" nillable="true"/>
            </xsd:sequence>
          </xsd:extension>
        </xsd:complexContent>
      </xsd:complexType>
    </xsd:element>
    <xsd:element name="TaxCatchAllLabel" ma:index="20" nillable="true" ma:displayName="Taxonomy Catch All Column1" ma:description="" ma:hidden="true" ma:list="{873099f1-c99c-462c-84a3-253925b46eb1}" ma:internalName="TaxCatchAllLabel" ma:readOnly="true" ma:showField="CatchAllDataLabel" ma:web="072c2042-9f2e-4102-b343-b7d30aaa2cd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8885d43-ff4d-4fd2-9471-4fa8b8db6ba2" elementFormDefault="qualified">
    <xsd:import namespace="http://schemas.microsoft.com/office/2006/documentManagement/types"/>
    <xsd:import namespace="http://schemas.microsoft.com/office/infopath/2007/PartnerControls"/>
    <xsd:element name="Draft" ma:index="25" nillable="true" ma:displayName="Draft" ma:default="1" ma:internalName="Draft">
      <xsd:simpleType>
        <xsd:restriction base="dms:Boolean"/>
      </xsd:simpleType>
    </xsd:element>
    <xsd:element name="CMMI_x0020_Approver" ma:index="27" nillable="true" ma:displayName="CMMI Approver" ma:list="UserInfo" ma:SearchPeopleOnly="false" ma:SharePointGroup="0" ma:internalName="CMMI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SO_x002f_ASQ_x0020_Approver" ma:index="28" nillable="true" ma:displayName="ISO/AS Approver" ma:list="UserInfo" ma:SearchPeopleOnly="false" ma:SharePointGroup="0" ma:internalName="ISO_x002f_ASQ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heckbox_x0020_for_x0020_Export_x0020_Approval_x0020_Required" ma:index="29" nillable="true" ma:displayName="Export Approval Required?" ma:default="0" ma:indexed="true" ma:internalName="Checkbox_x0020_for_x0020_Export_x0020_Approval_x0020_Required">
      <xsd:simpleType>
        <xsd:restriction base="dms:Boolean"/>
      </xsd:simpleType>
    </xsd:element>
    <xsd:element name="Export_x0020_Approver" ma:index="30" nillable="true" ma:displayName="Export Approver" ma:list="UserInfo" ma:SearchPeopleOnly="false" ma:SharePointGroup="0" ma:internalName="Export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unctional_x0020_Coordinator" ma:index="31" nillable="true" ma:displayName="Functional Coordinator" ma:list="UserInfo" ma:SearchPeopleOnly="false" ma:SharePointGroup="0" ma:internalName="Functional_x0020_Coordinato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ublisher" ma:index="32" nillable="true" ma:displayName="Publisher" ma:list="UserInfo" ma:SearchPeopleOnly="false" ma:SharePointGroup="0" ma:internalName="Publish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b15593f-fe47-4634-9de4-5a2ab8b77215" elementFormDefault="qualified">
    <xsd:import namespace="http://schemas.microsoft.com/office/2006/documentManagement/types"/>
    <xsd:import namespace="http://schemas.microsoft.com/office/infopath/2007/PartnerControls"/>
    <xsd:element name="FileNameInCaps" ma:index="33" nillable="true" ma:displayName="FileNameInCaps" ma:internalName="FileNameInCaps">
      <xsd:simpleType>
        <xsd:restriction base="dms:Text">
          <xsd:maxLength value="255"/>
        </xsd:restriction>
      </xsd:simpleType>
    </xsd:element>
    <xsd:element name="SummaryofChange" ma:index="37" nillable="true" ma:displayName="Summary of Change" ma:internalName="SummaryofChang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5291714-f49c-4e38-9a89-ea37f9a321af" elementFormDefault="qualified">
    <xsd:import namespace="http://schemas.microsoft.com/office/2006/documentManagement/types"/>
    <xsd:import namespace="http://schemas.microsoft.com/office/infopath/2007/PartnerControls"/>
    <xsd:element name="SharedWithUsers" ma:index="36"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 ma:displayName="Title"/>
        <xsd:element ref="dc:subject" minOccurs="0" maxOccurs="1"/>
        <xsd:element ref="dc:description" minOccurs="0" maxOccurs="1" ma:index="35" ma:displayName="Comments"/>
        <xsd:element name="keywords" minOccurs="0" maxOccurs="1" type="xsd:string" ma:index="1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ct:contentTypeSchema xmlns:ct="http://schemas.microsoft.com/office/2006/metadata/contentType" xmlns:ma="http://schemas.microsoft.com/office/2006/metadata/properties/metaAttributes" ct:_="" ma:_="" ma:contentTypeName="Document" ma:contentTypeID="0x01010036865E15E805624095C35B228297FB96" ma:contentTypeVersion="20" ma:contentTypeDescription="Create a new document." ma:contentTypeScope="" ma:versionID="bc3a5342b91cbb2421a46c9d5213b8f9">
  <xsd:schema xmlns:xsd="http://www.w3.org/2001/XMLSchema" xmlns:xs="http://www.w3.org/2001/XMLSchema" xmlns:p="http://schemas.microsoft.com/office/2006/metadata/properties" xmlns:ns2="f2283994-e03f-429b-8445-1fdba05cc23f" xmlns:ns3="69054d76-08de-4c3b-a51d-85d1cb305536" targetNamespace="http://schemas.microsoft.com/office/2006/metadata/properties" ma:root="true" ma:fieldsID="8dd379a4cd3e83976ab7effcdf3b905c" ns2:_="" ns3:_="">
    <xsd:import namespace="f2283994-e03f-429b-8445-1fdba05cc23f"/>
    <xsd:import namespace="69054d76-08de-4c3b-a51d-85d1cb305536"/>
    <xsd:element name="properties">
      <xsd:complexType>
        <xsd:sequence>
          <xsd:element name="documentManagement">
            <xsd:complexType>
              <xsd:all>
                <xsd:element ref="ns2:UpdatedPDF" minOccurs="0"/>
                <xsd:element ref="ns2:Assignedto" minOccurs="0"/>
                <xsd:element ref="ns2:ProductpageURL" minOccurs="0"/>
                <xsd:element ref="ns2:Notes" minOccurs="0"/>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GXPteamediti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283994-e03f-429b-8445-1fdba05cc23f" elementFormDefault="qualified">
    <xsd:import namespace="http://schemas.microsoft.com/office/2006/documentManagement/types"/>
    <xsd:import namespace="http://schemas.microsoft.com/office/infopath/2007/PartnerControls"/>
    <xsd:element name="UpdatedPDF" ma:index="2" nillable="true" ma:displayName="PDF Status" ma:default="To do" ma:format="Dropdown" ma:internalName="UpdatedPDF" ma:readOnly="false">
      <xsd:complexType>
        <xsd:complexContent>
          <xsd:extension base="dms:MultiChoiceFillIn">
            <xsd:sequence>
              <xsd:element name="Value" maxOccurs="unbounded" minOccurs="0" nillable="true">
                <xsd:simpleType>
                  <xsd:union memberTypes="dms:Text">
                    <xsd:simpleType>
                      <xsd:restriction base="dms:Choice">
                        <xsd:enumeration value="To do"/>
                        <xsd:enumeration value="WO Placed"/>
                        <xsd:enumeration value="In progress"/>
                        <xsd:enumeration value="No Frutiger found"/>
                        <xsd:enumeration value="Update Font"/>
                        <xsd:enumeration value="Remove from site"/>
                        <xsd:enumeration value="Update content or branding"/>
                        <xsd:enumeration value="Complete"/>
                      </xsd:restriction>
                    </xsd:simpleType>
                  </xsd:union>
                </xsd:simpleType>
              </xsd:element>
            </xsd:sequence>
          </xsd:extension>
        </xsd:complexContent>
      </xsd:complexType>
    </xsd:element>
    <xsd:element name="Assignedto" ma:index="3" nillable="true" ma:displayName="Assigned to" ma:format="Dropdown" ma:list="UserInfo" ma:SharePointGroup="0" ma:internalName="Assigned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ductpageURL" ma:index="4" nillable="true" ma:displayName="Product page URL" ma:description="Please assign a product page URL to each PDF" ma:format="Hyperlink" ma:internalName="Productpag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Notes" ma:index="5" nillable="true" ma:displayName="Notes" ma:format="Dropdown" ma:internalName="Notes" ma:readOnly="false">
      <xsd:simpleType>
        <xsd:restriction base="dms:Note">
          <xsd:maxLength value="255"/>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69de80a-8aad-4532-8adc-fff472beb71d"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element name="GXPteamediting" ma:index="26" nillable="true" ma:displayName="GXP team editing" ma:format="Dropdown" ma:internalName="GXPteamediting">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9054d76-08de-4c3b-a51d-85d1cb305536"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element name="TaxCatchAll" ma:index="24" nillable="true" ma:displayName="Taxonomy Catch All Column" ma:hidden="true" ma:list="{d47e5283-9a27-41bd-be04-e8b452922fb2}" ma:internalName="TaxCatchAll" ma:showField="CatchAllData" ma:web="69054d76-08de-4c3b-a51d-85d1cb30553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64C012-2904-4AF8-BF41-43985241D910}">
  <ds:schemaRefs>
    <ds:schemaRef ds:uri="http://schemas.microsoft.com/sharepoint/v3/contenttype/forms"/>
  </ds:schemaRefs>
</ds:datastoreItem>
</file>

<file path=customXml/itemProps2.xml><?xml version="1.0" encoding="utf-8"?>
<ds:datastoreItem xmlns:ds="http://schemas.openxmlformats.org/officeDocument/2006/customXml" ds:itemID="{704D45B9-E373-4184-9083-B483A7241D26}">
  <ds:schemaRefs>
    <ds:schemaRef ds:uri="http://schemas.openxmlformats.org/officeDocument/2006/bibliography"/>
  </ds:schemaRefs>
</ds:datastoreItem>
</file>

<file path=customXml/itemProps3.xml><?xml version="1.0" encoding="utf-8"?>
<ds:datastoreItem xmlns:ds="http://schemas.openxmlformats.org/officeDocument/2006/customXml" ds:itemID="{5152B79E-4B45-4FB5-9AA0-68A0F56C3085}">
  <ds:schemaRefs>
    <ds:schemaRef ds:uri="b5291714-f49c-4e38-9a89-ea37f9a321af"/>
    <ds:schemaRef ds:uri="db15593f-fe47-4634-9de4-5a2ab8b77215"/>
    <ds:schemaRef ds:uri="1d3ad018-a45b-472d-8a45-3d5c628afe8f"/>
    <ds:schemaRef ds:uri="http://purl.org/dc/elements/1.1/"/>
    <ds:schemaRef ds:uri="http://schemas.microsoft.com/sharepoint/v3"/>
    <ds:schemaRef ds:uri="072c2042-9f2e-4102-b343-b7d30aaa2cdd"/>
    <ds:schemaRef ds:uri="http://purl.org/dc/dcmitype/"/>
    <ds:schemaRef ds:uri="88885d43-ff4d-4fd2-9471-4fa8b8db6ba2"/>
    <ds:schemaRef ds:uri="http://schemas.microsoft.com/sharepoint/v3/fields"/>
    <ds:schemaRef ds:uri="9cf047e9-146c-443b-960f-7a70278c27a5"/>
    <ds:schemaRef ds:uri="d540ad67-2acf-41ff-891d-095ce936296a"/>
    <ds:schemaRef ds:uri="http://purl.org/dc/terms/"/>
    <ds:schemaRef ds:uri="http://schemas.openxmlformats.org/package/2006/metadata/core-properties"/>
    <ds:schemaRef ds:uri="http://schemas.microsoft.com/office/infopath/2007/PartnerControls"/>
    <ds:schemaRef ds:uri="http://www.w3.org/XML/1998/namespace"/>
    <ds:schemaRef ds:uri="http://schemas.microsoft.com/office/2006/documentManagement/types"/>
    <ds:schemaRef ds:uri="http://schemas.microsoft.com/office/2006/metadata/properties"/>
  </ds:schemaRefs>
</ds:datastoreItem>
</file>

<file path=customXml/itemProps4.xml><?xml version="1.0" encoding="utf-8"?>
<ds:datastoreItem xmlns:ds="http://schemas.openxmlformats.org/officeDocument/2006/customXml" ds:itemID="{567F699C-4605-41E6-B8DF-8D55005CF2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72c2042-9f2e-4102-b343-b7d30aaa2cdd"/>
    <ds:schemaRef ds:uri="9cf047e9-146c-443b-960f-7a70278c27a5"/>
    <ds:schemaRef ds:uri="d540ad67-2acf-41ff-891d-095ce936296a"/>
    <ds:schemaRef ds:uri="http://schemas.microsoft.com/sharepoint/v3/fields"/>
    <ds:schemaRef ds:uri="1d3ad018-a45b-472d-8a45-3d5c628afe8f"/>
    <ds:schemaRef ds:uri="88885d43-ff4d-4fd2-9471-4fa8b8db6ba2"/>
    <ds:schemaRef ds:uri="db15593f-fe47-4634-9de4-5a2ab8b77215"/>
    <ds:schemaRef ds:uri="b5291714-f49c-4e38-9a89-ea37f9a321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12600F6-664A-4210-9AFA-CEA5E0AE4BAA}"/>
</file>

<file path=docProps/app.xml><?xml version="1.0" encoding="utf-8"?>
<Properties xmlns="http://schemas.openxmlformats.org/officeDocument/2006/extended-properties" xmlns:vt="http://schemas.openxmlformats.org/officeDocument/2006/docPropsVTypes">
  <Template>Normal</Template>
  <TotalTime>1</TotalTime>
  <Pages>20</Pages>
  <Words>7245</Words>
  <Characters>41300</Characters>
  <Application>Microsoft Office Word</Application>
  <DocSecurity>4</DocSecurity>
  <Lines>344</Lines>
  <Paragraphs>96</Paragraphs>
  <ScaleCrop>false</ScaleCrop>
  <HeadingPairs>
    <vt:vector size="2" baseType="variant">
      <vt:variant>
        <vt:lpstr>Title</vt:lpstr>
      </vt:variant>
      <vt:variant>
        <vt:i4>1</vt:i4>
      </vt:variant>
    </vt:vector>
  </HeadingPairs>
  <TitlesOfParts>
    <vt:vector size="1" baseType="lpstr">
      <vt:lpstr>NSS-9001 NSS Supplier Quality Requirements</vt:lpstr>
    </vt:vector>
  </TitlesOfParts>
  <Manager/>
  <Company>BAE Systems</Company>
  <LinksUpToDate>false</LinksUpToDate>
  <CharactersWithSpaces>48449</CharactersWithSpaces>
  <SharedDoc>false</SharedDoc>
  <HyperlinkBase>http://teams.us.baesystems.com/sites/esdr/Published/</HyperlinkBase>
  <HLinks>
    <vt:vector size="96" baseType="variant">
      <vt:variant>
        <vt:i4>7012466</vt:i4>
      </vt:variant>
      <vt:variant>
        <vt:i4>51</vt:i4>
      </vt:variant>
      <vt:variant>
        <vt:i4>0</vt:i4>
      </vt:variant>
      <vt:variant>
        <vt:i4>5</vt:i4>
      </vt:variant>
      <vt:variant>
        <vt:lpwstr>http://psproquis.baesystems.com/proquis/viewdocument.aspx?DOCNO=RF0246</vt:lpwstr>
      </vt:variant>
      <vt:variant>
        <vt:lpwstr/>
      </vt:variant>
      <vt:variant>
        <vt:i4>6815858</vt:i4>
      </vt:variant>
      <vt:variant>
        <vt:i4>48</vt:i4>
      </vt:variant>
      <vt:variant>
        <vt:i4>0</vt:i4>
      </vt:variant>
      <vt:variant>
        <vt:i4>5</vt:i4>
      </vt:variant>
      <vt:variant>
        <vt:lpwstr>http://psproquis.baesystems.com/proquis/viewdocument.aspx?DOCNO=RF0245</vt:lpwstr>
      </vt:variant>
      <vt:variant>
        <vt:lpwstr/>
      </vt:variant>
      <vt:variant>
        <vt:i4>7012466</vt:i4>
      </vt:variant>
      <vt:variant>
        <vt:i4>45</vt:i4>
      </vt:variant>
      <vt:variant>
        <vt:i4>0</vt:i4>
      </vt:variant>
      <vt:variant>
        <vt:i4>5</vt:i4>
      </vt:variant>
      <vt:variant>
        <vt:lpwstr>http://psproquis.baesystems.com/proquis/viewdocument.aspx?DOCNO=RF0246</vt:lpwstr>
      </vt:variant>
      <vt:variant>
        <vt:lpwstr/>
      </vt:variant>
      <vt:variant>
        <vt:i4>6815858</vt:i4>
      </vt:variant>
      <vt:variant>
        <vt:i4>42</vt:i4>
      </vt:variant>
      <vt:variant>
        <vt:i4>0</vt:i4>
      </vt:variant>
      <vt:variant>
        <vt:i4>5</vt:i4>
      </vt:variant>
      <vt:variant>
        <vt:lpwstr>http://psproquis.baesystems.com/proquis/viewdocument.aspx?DOCNO=RF0245</vt:lpwstr>
      </vt:variant>
      <vt:variant>
        <vt:lpwstr/>
      </vt:variant>
      <vt:variant>
        <vt:i4>6815862</vt:i4>
      </vt:variant>
      <vt:variant>
        <vt:i4>39</vt:i4>
      </vt:variant>
      <vt:variant>
        <vt:i4>0</vt:i4>
      </vt:variant>
      <vt:variant>
        <vt:i4>5</vt:i4>
      </vt:variant>
      <vt:variant>
        <vt:lpwstr>http://psproquis.baesystems.com/proquis/viewdocument.aspx?DOCNO=RF0007</vt:lpwstr>
      </vt:variant>
      <vt:variant>
        <vt:lpwstr/>
      </vt:variant>
      <vt:variant>
        <vt:i4>6815862</vt:i4>
      </vt:variant>
      <vt:variant>
        <vt:i4>33</vt:i4>
      </vt:variant>
      <vt:variant>
        <vt:i4>0</vt:i4>
      </vt:variant>
      <vt:variant>
        <vt:i4>5</vt:i4>
      </vt:variant>
      <vt:variant>
        <vt:lpwstr>http://psproquis.baesystems.com/proquis/viewdocument.aspx?DOCNO=RF0007</vt:lpwstr>
      </vt:variant>
      <vt:variant>
        <vt:lpwstr/>
      </vt:variant>
      <vt:variant>
        <vt:i4>7602290</vt:i4>
      </vt:variant>
      <vt:variant>
        <vt:i4>27</vt:i4>
      </vt:variant>
      <vt:variant>
        <vt:i4>0</vt:i4>
      </vt:variant>
      <vt:variant>
        <vt:i4>5</vt:i4>
      </vt:variant>
      <vt:variant>
        <vt:lpwstr/>
      </vt:variant>
      <vt:variant>
        <vt:lpwstr>Process_Related_Information</vt:lpwstr>
      </vt:variant>
      <vt:variant>
        <vt:i4>2621468</vt:i4>
      </vt:variant>
      <vt:variant>
        <vt:i4>24</vt:i4>
      </vt:variant>
      <vt:variant>
        <vt:i4>0</vt:i4>
      </vt:variant>
      <vt:variant>
        <vt:i4>5</vt:i4>
      </vt:variant>
      <vt:variant>
        <vt:lpwstr/>
      </vt:variant>
      <vt:variant>
        <vt:lpwstr>Process_Training</vt:lpwstr>
      </vt:variant>
      <vt:variant>
        <vt:i4>2752533</vt:i4>
      </vt:variant>
      <vt:variant>
        <vt:i4>21</vt:i4>
      </vt:variant>
      <vt:variant>
        <vt:i4>0</vt:i4>
      </vt:variant>
      <vt:variant>
        <vt:i4>5</vt:i4>
      </vt:variant>
      <vt:variant>
        <vt:lpwstr/>
      </vt:variant>
      <vt:variant>
        <vt:lpwstr>Process_Measures</vt:lpwstr>
      </vt:variant>
      <vt:variant>
        <vt:i4>3604526</vt:i4>
      </vt:variant>
      <vt:variant>
        <vt:i4>18</vt:i4>
      </vt:variant>
      <vt:variant>
        <vt:i4>0</vt:i4>
      </vt:variant>
      <vt:variant>
        <vt:i4>5</vt:i4>
      </vt:variant>
      <vt:variant>
        <vt:lpwstr/>
      </vt:variant>
      <vt:variant>
        <vt:lpwstr>Process_Exit_Criteria</vt:lpwstr>
      </vt:variant>
      <vt:variant>
        <vt:i4>4980839</vt:i4>
      </vt:variant>
      <vt:variant>
        <vt:i4>15</vt:i4>
      </vt:variant>
      <vt:variant>
        <vt:i4>0</vt:i4>
      </vt:variant>
      <vt:variant>
        <vt:i4>5</vt:i4>
      </vt:variant>
      <vt:variant>
        <vt:lpwstr/>
      </vt:variant>
      <vt:variant>
        <vt:lpwstr>Process_Outputs</vt:lpwstr>
      </vt:variant>
      <vt:variant>
        <vt:i4>2490368</vt:i4>
      </vt:variant>
      <vt:variant>
        <vt:i4>12</vt:i4>
      </vt:variant>
      <vt:variant>
        <vt:i4>0</vt:i4>
      </vt:variant>
      <vt:variant>
        <vt:i4>5</vt:i4>
      </vt:variant>
      <vt:variant>
        <vt:lpwstr/>
      </vt:variant>
      <vt:variant>
        <vt:lpwstr>Process_Flow</vt:lpwstr>
      </vt:variant>
      <vt:variant>
        <vt:i4>5570660</vt:i4>
      </vt:variant>
      <vt:variant>
        <vt:i4>9</vt:i4>
      </vt:variant>
      <vt:variant>
        <vt:i4>0</vt:i4>
      </vt:variant>
      <vt:variant>
        <vt:i4>5</vt:i4>
      </vt:variant>
      <vt:variant>
        <vt:lpwstr/>
      </vt:variant>
      <vt:variant>
        <vt:lpwstr>Process_Inputs</vt:lpwstr>
      </vt:variant>
      <vt:variant>
        <vt:i4>5046387</vt:i4>
      </vt:variant>
      <vt:variant>
        <vt:i4>6</vt:i4>
      </vt:variant>
      <vt:variant>
        <vt:i4>0</vt:i4>
      </vt:variant>
      <vt:variant>
        <vt:i4>5</vt:i4>
      </vt:variant>
      <vt:variant>
        <vt:lpwstr/>
      </vt:variant>
      <vt:variant>
        <vt:lpwstr>Process_Trigger</vt:lpwstr>
      </vt:variant>
      <vt:variant>
        <vt:i4>6160481</vt:i4>
      </vt:variant>
      <vt:variant>
        <vt:i4>3</vt:i4>
      </vt:variant>
      <vt:variant>
        <vt:i4>0</vt:i4>
      </vt:variant>
      <vt:variant>
        <vt:i4>5</vt:i4>
      </vt:variant>
      <vt:variant>
        <vt:lpwstr/>
      </vt:variant>
      <vt:variant>
        <vt:lpwstr>Process_Context</vt:lpwstr>
      </vt:variant>
      <vt:variant>
        <vt:i4>1703961</vt:i4>
      </vt:variant>
      <vt:variant>
        <vt:i4>0</vt:i4>
      </vt:variant>
      <vt:variant>
        <vt:i4>0</vt:i4>
      </vt:variant>
      <vt:variant>
        <vt:i4>5</vt:i4>
      </vt:variant>
      <vt:variant>
        <vt:lpwstr/>
      </vt:variant>
      <vt:variant>
        <vt:lpwstr>Overview</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NSS-9001 NSS Supplier Quality Requirements</dc:title>
  <dc:subject>NSS Supplier Quality Requirements</dc:subject>
  <dc:creator>troy.weier@baesystems.us</dc:creator>
  <cp:keywords/>
  <dc:description>Initial release</dc:description>
  <cp:lastModifiedBy>Tabor, Eric (US)</cp:lastModifiedBy>
  <cp:revision>2</cp:revision>
  <cp:lastPrinted>2005-11-30T13:37:00Z</cp:lastPrinted>
  <dcterms:created xsi:type="dcterms:W3CDTF">2025-06-06T16:31:00Z</dcterms:created>
  <dcterms:modified xsi:type="dcterms:W3CDTF">2025-06-06T16:31:00Z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qdocdraft">
    <vt:lpwstr>Live - Uncontrolled on Paper</vt:lpwstr>
  </property>
  <property fmtid="{D5CDD505-2E9C-101B-9397-08002B2CF9AE}" pid="3" name="prqdocconverted">
    <vt:lpwstr>1</vt:lpwstr>
  </property>
  <property fmtid="{D5CDD505-2E9C-101B-9397-08002B2CF9AE}" pid="4" name="MSIP_Label_4447dd6a-a4a1-440b-a6a3-9124ef1ee017_Enabled">
    <vt:lpwstr>True</vt:lpwstr>
  </property>
  <property fmtid="{D5CDD505-2E9C-101B-9397-08002B2CF9AE}" pid="5" name="MSIP_Label_4447dd6a-a4a1-440b-a6a3-9124ef1ee017_SiteId">
    <vt:lpwstr>7a18110d-ef9b-4274-acef-e62ab0fe28ed</vt:lpwstr>
  </property>
  <property fmtid="{D5CDD505-2E9C-101B-9397-08002B2CF9AE}" pid="6" name="MSIP_Label_4447dd6a-a4a1-440b-a6a3-9124ef1ee017_Owner">
    <vt:lpwstr>bhgczgmv@ccanet.rockwellcollins.com</vt:lpwstr>
  </property>
  <property fmtid="{D5CDD505-2E9C-101B-9397-08002B2CF9AE}" pid="7" name="MSIP_Label_4447dd6a-a4a1-440b-a6a3-9124ef1ee017_SetDate">
    <vt:lpwstr>2021-01-28T13:09:44.5139595Z</vt:lpwstr>
  </property>
  <property fmtid="{D5CDD505-2E9C-101B-9397-08002B2CF9AE}" pid="8" name="MSIP_Label_4447dd6a-a4a1-440b-a6a3-9124ef1ee017_Name">
    <vt:lpwstr>NO TECH DATA</vt:lpwstr>
  </property>
  <property fmtid="{D5CDD505-2E9C-101B-9397-08002B2CF9AE}" pid="9" name="MSIP_Label_4447dd6a-a4a1-440b-a6a3-9124ef1ee017_Application">
    <vt:lpwstr>Microsoft Azure Information Protection</vt:lpwstr>
  </property>
  <property fmtid="{D5CDD505-2E9C-101B-9397-08002B2CF9AE}" pid="10" name="MSIP_Label_4447dd6a-a4a1-440b-a6a3-9124ef1ee017_ActionId">
    <vt:lpwstr>629ae615-8d2e-4ee6-a7fe-8b6d290b1359</vt:lpwstr>
  </property>
  <property fmtid="{D5CDD505-2E9C-101B-9397-08002B2CF9AE}" pid="11" name="MSIP_Label_4447dd6a-a4a1-440b-a6a3-9124ef1ee017_Extended_MSFT_Method">
    <vt:lpwstr>Manual</vt:lpwstr>
  </property>
  <property fmtid="{D5CDD505-2E9C-101B-9397-08002B2CF9AE}" pid="12" name="Sensitivity">
    <vt:lpwstr>NO TECH DATA</vt:lpwstr>
  </property>
  <property fmtid="{D5CDD505-2E9C-101B-9397-08002B2CF9AE}" pid="13" name="ContentTypeId">
    <vt:lpwstr>0x01010036865E15E805624095C35B228297FB96</vt:lpwstr>
  </property>
</Properties>
</file>